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3"/>
      <w:bookmarkStart w:id="3" w:name="OLE_LINK34"/>
      <w:bookmarkStart w:id="4" w:name="OLE_LINK13"/>
      <w:bookmarkStart w:id="5" w:name="OLE_LINK12"/>
      <w:r>
        <w:rPr>
          <w:rFonts w:hint="eastAsia" w:ascii="Arial" w:hAnsi="Arial" w:eastAsia="宋体"/>
          <w:b/>
          <w:lang w:eastAsia="ja-JP"/>
        </w:rPr>
        <w:t>3GPP TSG RAN WG1 #</w:t>
      </w:r>
      <w:r>
        <w:rPr>
          <w:rFonts w:hint="eastAsia" w:ascii="Arial" w:hAnsi="Arial" w:eastAsia="宋体"/>
          <w:b/>
        </w:rPr>
        <w:t xml:space="preserve">106b-e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R1-2108879</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 xml:space="preserve">e-Meeting, </w:t>
      </w:r>
      <w:r>
        <w:rPr>
          <w:rFonts w:hint="eastAsia" w:ascii="Arial" w:hAnsi="Arial" w:cs="Arial"/>
          <w:b/>
        </w:rPr>
        <w:t>October 11</w:t>
      </w:r>
      <w:r>
        <w:rPr>
          <w:rFonts w:hint="eastAsia" w:ascii="Arial" w:hAnsi="Arial" w:cs="Arial"/>
          <w:b/>
          <w:vertAlign w:val="superscript"/>
        </w:rPr>
        <w:t>th</w:t>
      </w:r>
      <w:r>
        <w:rPr>
          <w:rFonts w:hint="eastAsia" w:ascii="Arial" w:hAnsi="Arial" w:cs="Arial"/>
          <w:b/>
        </w:rPr>
        <w:t xml:space="preserve"> - 19</w:t>
      </w:r>
      <w:r>
        <w:rPr>
          <w:rFonts w:hint="eastAsia" w:ascii="Arial" w:hAnsi="Arial" w:cs="Arial"/>
          <w:b/>
          <w:vertAlign w:val="superscript"/>
        </w:rPr>
        <w:t>th</w:t>
      </w:r>
      <w:r>
        <w:rPr>
          <w:rFonts w:hint="eastAsia"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Accuracy improvement for UL-AoA positioning solutions</w:t>
      </w:r>
      <w:bookmarkEnd w:id="1"/>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8.5.2</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According to the agreed WID [1], a number of agreements have been approved to improve positioning accuracy for UL-AOA method over the past severa</w:t>
      </w:r>
      <w:bookmarkStart w:id="14" w:name="_GoBack"/>
      <w:bookmarkEnd w:id="14"/>
      <w:r>
        <w:rPr>
          <w:rFonts w:hint="eastAsia" w:ascii="Times New Roman" w:hAnsi="Times New Roman"/>
          <w:sz w:val="20"/>
          <w:szCs w:val="20"/>
        </w:rPr>
        <w:t xml:space="preserve">l meetings. In this contribution, we provide our views on the following agreement approved in last meeting [2]. </w:t>
      </w:r>
    </w:p>
    <w:p>
      <w:pPr>
        <w:adjustRightInd w:val="0"/>
        <w:snapToGrid w:val="0"/>
        <w:spacing w:before="120" w:after="0" w:line="240" w:lineRule="auto"/>
        <w:jc w:val="both"/>
        <w:rPr>
          <w:rFonts w:ascii="Times New Roman" w:hAnsi="Times New Roman"/>
          <w:i/>
          <w:sz w:val="20"/>
          <w:szCs w:val="20"/>
          <w:u w:val="single"/>
        </w:rPr>
      </w:pPr>
      <w:r>
        <w:rPr>
          <w:rFonts w:hint="eastAsia" w:ascii="Times New Roman" w:hAnsi="Times New Roman"/>
          <w:i/>
          <w:sz w:val="20"/>
          <w:szCs w:val="20"/>
          <w:u w:val="single"/>
        </w:rPr>
        <w:t>Agreement:</w:t>
      </w:r>
    </w:p>
    <w:p>
      <w:pPr>
        <w:adjustRightInd w:val="0"/>
        <w:snapToGrid w:val="0"/>
        <w:spacing w:after="180" w:afterLines="50" w:line="240" w:lineRule="auto"/>
        <w:jc w:val="both"/>
        <w:rPr>
          <w:rFonts w:ascii="Times New Roman" w:hAnsi="Times New Roman"/>
          <w:i/>
          <w:sz w:val="20"/>
          <w:szCs w:val="20"/>
        </w:rPr>
      </w:pPr>
      <w:r>
        <w:rPr>
          <w:rFonts w:hint="eastAsia" w:ascii="Times New Roman" w:hAnsi="Times New Roman"/>
          <w:i/>
          <w:sz w:val="20"/>
          <w:szCs w:val="20"/>
        </w:rPr>
        <w:t>Further study and conclude whether association of UL-AOA, UL-TDOA, Multi-RTT measurements with ARP (Antenna Reference Point) information is supported at RAN1#106bis-e.</w:t>
      </w:r>
    </w:p>
    <w:p>
      <w:pPr>
        <w:pStyle w:val="2"/>
        <w:snapToGrid w:val="0"/>
        <w:spacing w:before="180" w:beforeLines="50" w:after="180" w:afterLines="50"/>
        <w:ind w:left="431" w:hanging="431"/>
        <w:rPr>
          <w:sz w:val="28"/>
          <w:lang w:val="en-US"/>
        </w:rPr>
      </w:pPr>
      <w:r>
        <w:rPr>
          <w:rFonts w:hint="eastAsia"/>
          <w:sz w:val="28"/>
          <w:lang w:val="en-US"/>
        </w:rPr>
        <w:t>Multiple antenna reference points for a TRP</w:t>
      </w:r>
    </w:p>
    <w:p>
      <w:pPr>
        <w:pStyle w:val="3"/>
        <w:spacing w:before="100" w:after="100" w:line="240" w:lineRule="auto"/>
        <w:rPr>
          <w:rFonts w:ascii="Times New Roman" w:hAnsi="Times New Roman"/>
          <w:b/>
          <w:bCs/>
          <w:sz w:val="22"/>
          <w:szCs w:val="22"/>
          <w:u w:val="single"/>
        </w:rPr>
      </w:pPr>
      <w:r>
        <w:rPr>
          <w:rFonts w:ascii="Times New Roman" w:hAnsi="Times New Roman"/>
          <w:b/>
          <w:bCs/>
          <w:sz w:val="22"/>
          <w:szCs w:val="22"/>
          <w:u w:val="single"/>
        </w:rPr>
        <w:t>Current status in specification:</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sz w:val="20"/>
          <w:szCs w:val="20"/>
        </w:rPr>
        <w:t>Rel-16 specification supports different DL PRS resources being transmitted through different antenna reference points (i.e. different geographical coordinates) from the same TRP. As defined in NRPPa protocol, the following Table 1 in section 9.2.47 of TS 38.455 [3] defines the geographical coordinates of the antenna reference points (ARP) for the DL-PRS Resources of the same TRP</w:t>
      </w:r>
      <w:r>
        <w:rPr>
          <w:rFonts w:hint="eastAsia" w:ascii="Times New Roman" w:hAnsi="Times New Roman"/>
          <w:sz w:val="20"/>
          <w:szCs w:val="20"/>
        </w:rPr>
        <w:t xml:space="preserve">, wherein each DL PRS resource set ARP location is defined relative to the geographical coordinates of the TRP and each DL PRS resource ARP location is defined relative to a DL PRS resource set ARP location. </w: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object>
          <v:shape id="_x0000_i1025" o:spt="75" type="#_x0000_t75" style="height:225.25pt;width:326.85pt;" o:ole="t" filled="f" o:preferrelative="t" stroked="f" coordsize="21600,21600">
            <v:path/>
            <v:fill on="f" focussize="0,0"/>
            <v:stroke on="f" joinstyle="miter"/>
            <v:imagedata r:id="rId6" o:title=""/>
            <o:lock v:ext="edit" aspectratio="f"/>
            <w10:wrap type="none"/>
            <w10:anchorlock/>
          </v:shape>
          <o:OLEObject Type="Embed" ProgID="Word.Document.8" ShapeID="_x0000_i1025" DrawAspect="Content" ObjectID="_1468075725" r:id="rId5">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t>Table.1 Coordinates of DL-PRS Resources</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 xml:space="preserve">Furthermore, a gNB/TRP can be requested by LMF (via </w:t>
      </w:r>
      <w:r>
        <w:rPr>
          <w:rFonts w:hint="eastAsia" w:ascii="Times New Roman" w:hAnsi="Times New Roman"/>
          <w:i/>
          <w:sz w:val="20"/>
          <w:szCs w:val="20"/>
        </w:rPr>
        <w:t>Measurement Beam Information Request</w:t>
      </w:r>
      <w:r>
        <w:rPr>
          <w:rFonts w:hint="eastAsia" w:ascii="Times New Roman" w:hAnsi="Times New Roman"/>
          <w:iCs/>
          <w:sz w:val="20"/>
          <w:szCs w:val="20"/>
        </w:rPr>
        <w:t xml:space="preserve">) to provide </w:t>
      </w:r>
      <w:r>
        <w:rPr>
          <w:rFonts w:hint="eastAsia" w:ascii="Times New Roman" w:hAnsi="Times New Roman"/>
          <w:sz w:val="20"/>
          <w:szCs w:val="20"/>
        </w:rPr>
        <w:t xml:space="preserve">its receiving beam information when measuring UL signals. Thus, each measurement result from gNB/TRP can be associated with a DL PRS resource or an SSB in </w:t>
      </w:r>
      <w:r>
        <w:rPr>
          <w:rFonts w:hint="eastAsia" w:ascii="Times New Roman" w:hAnsi="Times New Roman"/>
          <w:i/>
          <w:sz w:val="20"/>
          <w:szCs w:val="20"/>
        </w:rPr>
        <w:t>Measurement Beam Information</w:t>
      </w:r>
      <w:r>
        <w:rPr>
          <w:rFonts w:hint="eastAsia" w:ascii="Times New Roman" w:hAnsi="Times New Roman"/>
          <w:sz w:val="20"/>
          <w:szCs w:val="20"/>
        </w:rPr>
        <w:t xml:space="preserve"> as shown in Table 2, which indicates the receiving beam information when measuring UL signals. Therefore, the ARP association information is implicitly indicated for the UL measurement when DL PRS resource is included in a measurement report as requested by LMF, i.e. the SRS reception and DL PRS transmission are conducted by the same ARP. </w:t>
      </w:r>
    </w:p>
    <w:p>
      <w:pPr>
        <w:adjustRightInd w:val="0"/>
        <w:snapToGrid w:val="0"/>
        <w:spacing w:before="120" w:after="180" w:afterLines="50" w:line="240" w:lineRule="auto"/>
        <w:jc w:val="right"/>
        <w:rPr>
          <w:rFonts w:ascii="Times New Roman" w:hAnsi="Times New Roman"/>
          <w:sz w:val="20"/>
          <w:szCs w:val="20"/>
        </w:rPr>
      </w:pPr>
      <w:r>
        <w:rPr>
          <w:rFonts w:hint="eastAsia" w:ascii="Times New Roman" w:hAnsi="Times New Roman"/>
          <w:sz w:val="20"/>
          <w:szCs w:val="20"/>
        </w:rPr>
        <w:object>
          <v:shape id="_x0000_i1026" o:spt="75" type="#_x0000_t75" style="height:48.1pt;width:435.9pt;" o:ole="t" filled="f" o:preferrelative="t" stroked="f" coordsize="21600,21600">
            <v:path/>
            <v:fill on="f" focussize="0,0"/>
            <v:stroke on="f" joinstyle="miter"/>
            <v:imagedata r:id="rId8" o:title=""/>
            <o:lock v:ext="edit" aspectratio="f"/>
            <w10:wrap type="none"/>
            <w10:anchorlock/>
          </v:shape>
          <o:OLEObject Type="Embed" ProgID="Word.Document.8" ShapeID="_x0000_i1026" DrawAspect="Content" ObjectID="_1468075726" r:id="rId7">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hint="eastAsia" w:ascii="Times New Roman" w:hAnsi="Times New Roman"/>
          <w:sz w:val="20"/>
          <w:szCs w:val="20"/>
        </w:rPr>
        <w:t>Table.2 Measurement Beam Information</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 xml:space="preserve">However, </w:t>
      </w:r>
      <w:r>
        <w:rPr>
          <w:rFonts w:ascii="Times New Roman" w:hAnsi="Times New Roman"/>
          <w:sz w:val="20"/>
          <w:szCs w:val="20"/>
        </w:rPr>
        <w:t xml:space="preserve">at least </w:t>
      </w:r>
      <w:r>
        <w:rPr>
          <w:rFonts w:hint="eastAsia" w:ascii="Times New Roman" w:hAnsi="Times New Roman"/>
          <w:sz w:val="20"/>
          <w:szCs w:val="20"/>
        </w:rPr>
        <w:t xml:space="preserve">in </w:t>
      </w:r>
      <w:r>
        <w:rPr>
          <w:rFonts w:ascii="Times New Roman" w:hAnsi="Times New Roman"/>
          <w:sz w:val="20"/>
          <w:szCs w:val="20"/>
        </w:rPr>
        <w:t>the following</w:t>
      </w:r>
      <w:r>
        <w:rPr>
          <w:rFonts w:hint="eastAsia" w:ascii="Times New Roman" w:hAnsi="Times New Roman"/>
          <w:sz w:val="20"/>
          <w:szCs w:val="20"/>
        </w:rPr>
        <w:t xml:space="preserve"> cases, current specification doesn</w:t>
      </w:r>
      <w:r>
        <w:rPr>
          <w:rFonts w:ascii="Times New Roman" w:hAnsi="Times New Roman"/>
          <w:sz w:val="20"/>
          <w:szCs w:val="20"/>
        </w:rPr>
        <w:t>’</w:t>
      </w:r>
      <w:r>
        <w:rPr>
          <w:rFonts w:hint="eastAsia" w:ascii="Times New Roman" w:hAnsi="Times New Roman"/>
          <w:sz w:val="20"/>
          <w:szCs w:val="20"/>
        </w:rPr>
        <w:t>t support TRP to report ARP association information of UL measurement results,</w:t>
      </w:r>
    </w:p>
    <w:p>
      <w:pPr>
        <w:widowControl w:val="0"/>
        <w:numPr>
          <w:ilvl w:val="0"/>
          <w:numId w:val="2"/>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 xml:space="preserve">Measurement Beam Information is not requested by LMF. </w:t>
      </w:r>
    </w:p>
    <w:p>
      <w:pPr>
        <w:widowControl w:val="0"/>
        <w:numPr>
          <w:ilvl w:val="0"/>
          <w:numId w:val="2"/>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TRP only supports UL based positioning so that DL PRS resources are not configured.</w:t>
      </w:r>
    </w:p>
    <w:p>
      <w:pPr>
        <w:widowControl w:val="0"/>
        <w:numPr>
          <w:ilvl w:val="0"/>
          <w:numId w:val="2"/>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TRP only supports RP functionality .</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lang w:val="en-US" w:eastAsia="zh-CN"/>
        </w:rPr>
        <w:t>Proposal</w:t>
      </w:r>
      <w:r>
        <w:rPr>
          <w:rFonts w:hint="eastAsia" w:ascii="Times New Roman" w:hAnsi="Times New Roman" w:eastAsia="宋体"/>
          <w:b/>
          <w:bCs/>
          <w:i/>
          <w:iCs/>
          <w:kern w:val="2"/>
          <w:sz w:val="20"/>
          <w:szCs w:val="20"/>
        </w:rPr>
        <w:t xml:space="preserve"> 1</w:t>
      </w:r>
      <w:r>
        <w:rPr>
          <w:rFonts w:hint="eastAsia" w:ascii="Times New Roman" w:hAnsi="Times New Roman" w:eastAsia="宋体"/>
          <w:i/>
          <w:iCs/>
          <w:kern w:val="2"/>
          <w:sz w:val="20"/>
          <w:szCs w:val="20"/>
        </w:rPr>
        <w:t xml:space="preserve">: At least in </w:t>
      </w:r>
      <w:r>
        <w:rPr>
          <w:rFonts w:ascii="Times New Roman" w:hAnsi="Times New Roman" w:eastAsia="宋体"/>
          <w:i/>
          <w:iCs/>
          <w:kern w:val="2"/>
          <w:sz w:val="20"/>
          <w:szCs w:val="20"/>
        </w:rPr>
        <w:t xml:space="preserve">the </w:t>
      </w:r>
      <w:r>
        <w:rPr>
          <w:rFonts w:hint="eastAsia" w:ascii="Times New Roman" w:hAnsi="Times New Roman" w:eastAsia="宋体"/>
          <w:i/>
          <w:iCs/>
          <w:kern w:val="2"/>
          <w:sz w:val="20"/>
          <w:szCs w:val="20"/>
        </w:rPr>
        <w:t xml:space="preserve">following </w:t>
      </w:r>
      <w:r>
        <w:rPr>
          <w:rFonts w:hint="eastAsia" w:ascii="Times New Roman" w:hAnsi="Times New Roman" w:eastAsia="宋体"/>
          <w:i/>
          <w:iCs/>
          <w:kern w:val="2"/>
          <w:sz w:val="20"/>
          <w:szCs w:val="20"/>
          <w:lang w:val="en-US" w:eastAsia="zh-CN"/>
        </w:rPr>
        <w:t>conditions, gNB/TRP</w:t>
      </w:r>
      <w:r>
        <w:rPr>
          <w:rFonts w:hint="eastAsia" w:ascii="Times New Roman" w:hAnsi="Times New Roman" w:eastAsia="宋体"/>
          <w:i/>
          <w:iCs/>
          <w:kern w:val="2"/>
          <w:sz w:val="20"/>
          <w:szCs w:val="20"/>
        </w:rPr>
        <w:t xml:space="preserve"> </w:t>
      </w:r>
      <w:r>
        <w:rPr>
          <w:rFonts w:hint="eastAsia" w:ascii="Times New Roman" w:hAnsi="Times New Roman" w:eastAsia="宋体"/>
          <w:i/>
          <w:iCs/>
          <w:kern w:val="2"/>
          <w:sz w:val="20"/>
          <w:szCs w:val="20"/>
          <w:lang w:val="en-US" w:eastAsia="zh-CN"/>
        </w:rPr>
        <w:t xml:space="preserve">should be allowed to </w:t>
      </w:r>
      <w:r>
        <w:rPr>
          <w:rFonts w:hint="eastAsia" w:ascii="Times New Roman" w:hAnsi="Times New Roman" w:eastAsia="宋体"/>
          <w:i/>
          <w:iCs/>
          <w:kern w:val="2"/>
          <w:sz w:val="20"/>
          <w:szCs w:val="20"/>
        </w:rPr>
        <w:t xml:space="preserve">report ARP information of </w:t>
      </w:r>
      <w:r>
        <w:rPr>
          <w:rFonts w:hint="eastAsia" w:ascii="Times New Roman" w:hAnsi="Times New Roman" w:eastAsia="宋体"/>
          <w:i/>
          <w:iCs/>
          <w:kern w:val="2"/>
          <w:sz w:val="20"/>
          <w:szCs w:val="20"/>
          <w:lang w:val="en-US" w:eastAsia="zh-CN"/>
        </w:rPr>
        <w:t>the TRP</w:t>
      </w:r>
      <w:r>
        <w:rPr>
          <w:rFonts w:hint="eastAsia" w:ascii="Times New Roman" w:hAnsi="Times New Roman" w:eastAsia="宋体"/>
          <w:i/>
          <w:iCs/>
          <w:kern w:val="2"/>
          <w:sz w:val="20"/>
          <w:szCs w:val="20"/>
        </w:rPr>
        <w:t xml:space="preserve"> measurement results,</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 xml:space="preserve">Measurement Beam Information is not requested by LMF. </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TRP only supports UL based positioning so that DL PRS resources are not configured.</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TRP only supports RP functionality .</w:t>
      </w:r>
    </w:p>
    <w:p>
      <w:pPr>
        <w:pStyle w:val="3"/>
        <w:spacing w:before="100" w:after="100" w:line="240" w:lineRule="auto"/>
        <w:rPr>
          <w:rFonts w:ascii="Times New Roman" w:hAnsi="Times New Roman"/>
          <w:b/>
          <w:bCs/>
          <w:sz w:val="22"/>
          <w:szCs w:val="22"/>
          <w:u w:val="single"/>
        </w:rPr>
      </w:pPr>
      <w:r>
        <w:rPr>
          <w:rFonts w:hint="eastAsia" w:ascii="Times New Roman" w:hAnsi="Times New Roman"/>
          <w:b/>
          <w:bCs/>
          <w:sz w:val="22"/>
          <w:szCs w:val="22"/>
          <w:u w:val="single"/>
        </w:rPr>
        <w:t>Benefits to support multiple ARPs:</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 xml:space="preserve">As depicted in FIG.1, the antenna configuration of one TRP may include multiple antenna groups (or panels) located in slightly different </w:t>
      </w:r>
      <w:r>
        <w:rPr>
          <w:rFonts w:ascii="Times New Roman" w:hAnsi="Times New Roman"/>
          <w:sz w:val="20"/>
          <w:szCs w:val="20"/>
        </w:rPr>
        <w:t>geographical coordinates</w:t>
      </w:r>
      <w:r>
        <w:rPr>
          <w:rFonts w:hint="eastAsia" w:ascii="Times New Roman" w:hAnsi="Times New Roman"/>
          <w:sz w:val="20"/>
          <w:szCs w:val="20"/>
        </w:rPr>
        <w:t>, where each of the ARP may be able to virtualize different Rx and Tx beam directions or detect timings.</w: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object>
          <v:shape id="_x0000_i1027" o:spt="75" type="#_x0000_t75" style="height:156.1pt;width:274.1pt;" o:ole="t" filled="f" o:preferrelative="t" stroked="f" coordsize="21600,21600">
            <v:path/>
            <v:fill on="f" focussize="0,0"/>
            <v:stroke on="f" joinstyle="miter"/>
            <v:imagedata r:id="rId10" o:title=""/>
            <o:lock v:ext="edit" aspectratio="f"/>
            <w10:wrap type="none"/>
            <w10:anchorlock/>
          </v:shape>
          <o:OLEObject Type="Embed" ProgID="Visio.Drawing.15" ShapeID="_x0000_i1027" DrawAspect="Content" ObjectID="_1468075727" r:id="rId9">
            <o:LockedField>false</o:LockedField>
          </o:OLEObject>
        </w:object>
      </w:r>
    </w:p>
    <w:p>
      <w:pPr>
        <w:adjustRightInd w:val="0"/>
        <w:snapToGrid w:val="0"/>
        <w:spacing w:before="120" w:after="180" w:afterLines="50" w:line="240" w:lineRule="auto"/>
        <w:jc w:val="center"/>
        <w:rPr>
          <w:rFonts w:ascii="Times New Roman" w:hAnsi="Times New Roman" w:eastAsia="宋体"/>
          <w:kern w:val="2"/>
          <w:sz w:val="20"/>
          <w:szCs w:val="20"/>
        </w:rPr>
      </w:pPr>
      <w:r>
        <w:rPr>
          <w:rFonts w:hint="eastAsia" w:ascii="Times New Roman" w:hAnsi="Times New Roman"/>
          <w:sz w:val="20"/>
          <w:szCs w:val="20"/>
        </w:rPr>
        <w:t>FIG.1 Antenna configuration of one TRP</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From technical perspective, the </w:t>
      </w:r>
      <w:r>
        <w:rPr>
          <w:rFonts w:ascii="Times New Roman" w:hAnsi="Times New Roman" w:eastAsia="宋体"/>
          <w:kern w:val="2"/>
          <w:sz w:val="20"/>
          <w:szCs w:val="20"/>
        </w:rPr>
        <w:t>derived</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 xml:space="preserve">positioning accuracy improves along with the increase of the number of </w:t>
      </w:r>
      <w:r>
        <w:rPr>
          <w:rFonts w:hint="eastAsia" w:ascii="Times New Roman" w:hAnsi="Times New Roman" w:eastAsia="宋体"/>
          <w:kern w:val="2"/>
          <w:sz w:val="20"/>
          <w:szCs w:val="20"/>
        </w:rPr>
        <w:t xml:space="preserve">positioning </w:t>
      </w:r>
      <w:r>
        <w:rPr>
          <w:rFonts w:ascii="Times New Roman" w:hAnsi="Times New Roman" w:eastAsia="宋体"/>
          <w:kern w:val="2"/>
          <w:sz w:val="20"/>
          <w:szCs w:val="20"/>
        </w:rPr>
        <w:t>reference points</w:t>
      </w:r>
      <w:r>
        <w:rPr>
          <w:rFonts w:hint="eastAsia" w:ascii="Times New Roman" w:hAnsi="Times New Roman" w:eastAsia="宋体"/>
          <w:kern w:val="2"/>
          <w:sz w:val="20"/>
          <w:szCs w:val="20"/>
        </w:rPr>
        <w:t xml:space="preserve">. Meanwhile, in current NRPPa specification, a NG-RAN node provides a TRP list and corresponding geographical coordinates are provided by TRP INFORMATION RESPONSE message. Then, LMF may include a TRP list and requested information in MEASUREMENT REQUEST message. Finally, the NG-RAN node should include, in the MEASUREMENT </w:t>
      </w:r>
      <w:r>
        <w:rPr>
          <w:rFonts w:hint="eastAsia" w:ascii="Times New Roman" w:hAnsi="Times New Roman" w:eastAsia="宋体"/>
          <w:kern w:val="2"/>
          <w:sz w:val="20"/>
          <w:szCs w:val="20"/>
          <w:lang w:val="en-US" w:eastAsia="zh-CN"/>
        </w:rPr>
        <w:t>RESPONSE/</w:t>
      </w:r>
      <w:r>
        <w:rPr>
          <w:rFonts w:hint="eastAsia" w:ascii="Times New Roman" w:hAnsi="Times New Roman" w:eastAsia="宋体"/>
          <w:kern w:val="2"/>
          <w:sz w:val="20"/>
          <w:szCs w:val="20"/>
        </w:rPr>
        <w:t>REPORT message, the requested information for all TRPs included in the TRP List. It</w:t>
      </w:r>
      <w:r>
        <w:rPr>
          <w:rFonts w:ascii="Times New Roman" w:hAnsi="Times New Roman" w:eastAsia="宋体"/>
          <w:kern w:val="2"/>
          <w:sz w:val="20"/>
          <w:szCs w:val="20"/>
        </w:rPr>
        <w:t>’</w:t>
      </w:r>
      <w:r>
        <w:rPr>
          <w:rFonts w:hint="eastAsia" w:ascii="Times New Roman" w:hAnsi="Times New Roman" w:eastAsia="宋体"/>
          <w:kern w:val="2"/>
          <w:sz w:val="20"/>
          <w:szCs w:val="20"/>
        </w:rPr>
        <w:t>s reasonable that gNB/TRP may change its antenna status ( e.g. switch on and off some of panels or antenna groups) during the positioning procedure. However, according to the current specification, such information cannot inform LMF dynamically since there is no way to timely update the TRP information hosted by a NG-RAN node.</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 xml:space="preserve">Observation </w:t>
      </w:r>
      <w:r>
        <w:rPr>
          <w:rFonts w:hint="eastAsia" w:ascii="Times New Roman" w:hAnsi="Times New Roman" w:eastAsia="宋体"/>
          <w:b/>
          <w:bCs/>
          <w:i/>
          <w:iCs/>
          <w:kern w:val="2"/>
          <w:sz w:val="20"/>
          <w:szCs w:val="20"/>
          <w:lang w:val="en-US" w:eastAsia="zh-CN"/>
        </w:rPr>
        <w:t>1</w:t>
      </w:r>
      <w:r>
        <w:rPr>
          <w:rFonts w:hint="eastAsia" w:ascii="Times New Roman" w:hAnsi="Times New Roman" w:eastAsia="宋体"/>
          <w:i/>
          <w:iCs/>
          <w:kern w:val="2"/>
          <w:sz w:val="20"/>
          <w:szCs w:val="20"/>
        </w:rPr>
        <w:t>: The changes of antenna status ( e.g. switch on and off some of panels or antenna groups) in TRP cannot inform LMF dynamically according to the current specification.</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Even for a TRP with a single panel, the array phase center may not always be aligned with the ARP of a panel. The antenna phase center offset depends on beam information, frequency information etc, which has been well studied in GNSS positioning. Antenna phase center offset may have significant impact on high accuracy positioning [4]. </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 xml:space="preserve">Observation </w:t>
      </w:r>
      <w:r>
        <w:rPr>
          <w:rFonts w:hint="eastAsia" w:ascii="Times New Roman" w:hAnsi="Times New Roman" w:eastAsia="宋体"/>
          <w:b/>
          <w:bCs/>
          <w:i/>
          <w:iCs/>
          <w:kern w:val="2"/>
          <w:sz w:val="20"/>
          <w:szCs w:val="20"/>
          <w:lang w:val="en-US" w:eastAsia="zh-CN"/>
        </w:rPr>
        <w:t>2</w:t>
      </w:r>
      <w:r>
        <w:rPr>
          <w:rFonts w:hint="eastAsia" w:ascii="Times New Roman" w:hAnsi="Times New Roman" w:eastAsia="宋体"/>
          <w:i/>
          <w:iCs/>
          <w:kern w:val="2"/>
          <w:sz w:val="20"/>
          <w:szCs w:val="20"/>
        </w:rPr>
        <w:t>: Even for a TRP with a single panel, the array phase center may not always be aligned with the ARP of a panel and lead to large impact on high accuracy positioning.</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ascii="Times New Roman" w:hAnsi="Times New Roman" w:eastAsia="宋体"/>
          <w:kern w:val="2"/>
          <w:sz w:val="20"/>
          <w:szCs w:val="20"/>
        </w:rPr>
        <w:t>There is one proposal [5]</w:t>
      </w:r>
      <w:r>
        <w:rPr>
          <w:rFonts w:hint="eastAsia" w:ascii="Times New Roman" w:hAnsi="Times New Roman" w:eastAsia="宋体"/>
          <w:kern w:val="2"/>
          <w:sz w:val="20"/>
          <w:szCs w:val="20"/>
        </w:rPr>
        <w:t xml:space="preserve"> to address the case when far-field assumption is not met between a UE and the TRP. TRP may select a part of antennas (or antenna group) satisfied far-field assumption to measure AOA/ZOA value. Different antenna groups may locate in different geographical coordinates (i.e. different antenna reference points).</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b/>
          <w:bCs/>
          <w:i/>
          <w:iCs/>
          <w:kern w:val="2"/>
          <w:sz w:val="20"/>
          <w:szCs w:val="20"/>
        </w:rPr>
        <w:t xml:space="preserve">Observation </w:t>
      </w:r>
      <w:r>
        <w:rPr>
          <w:rFonts w:hint="eastAsia" w:ascii="Times New Roman" w:hAnsi="Times New Roman" w:eastAsia="宋体"/>
          <w:b/>
          <w:bCs/>
          <w:i/>
          <w:iCs/>
          <w:kern w:val="2"/>
          <w:sz w:val="20"/>
          <w:szCs w:val="20"/>
          <w:lang w:val="en-US" w:eastAsia="zh-CN"/>
        </w:rPr>
        <w:t>3</w:t>
      </w:r>
      <w:r>
        <w:rPr>
          <w:rFonts w:hint="eastAsia" w:ascii="Times New Roman" w:hAnsi="Times New Roman" w:eastAsia="宋体"/>
          <w:i/>
          <w:iCs/>
          <w:kern w:val="2"/>
          <w:sz w:val="20"/>
          <w:szCs w:val="20"/>
        </w:rPr>
        <w:t>: Report geographical coordinates of antenna groups may help to address the case when far-field assumption is not met between a UE and the TRP.</w:t>
      </w:r>
    </w:p>
    <w:p>
      <w:pPr>
        <w:pStyle w:val="3"/>
        <w:spacing w:before="100" w:after="100" w:line="240" w:lineRule="auto"/>
        <w:rPr>
          <w:rFonts w:ascii="Times New Roman" w:hAnsi="Times New Roman"/>
          <w:b/>
          <w:bCs/>
          <w:sz w:val="22"/>
          <w:szCs w:val="22"/>
          <w:u w:val="single"/>
        </w:rPr>
      </w:pPr>
      <w:r>
        <w:rPr>
          <w:rFonts w:hint="eastAsia" w:ascii="Times New Roman" w:hAnsi="Times New Roman"/>
          <w:b/>
          <w:bCs/>
          <w:sz w:val="22"/>
          <w:szCs w:val="22"/>
          <w:u w:val="single"/>
        </w:rPr>
        <w:t>Spec</w:t>
      </w:r>
      <w:r>
        <w:rPr>
          <w:rFonts w:ascii="Times New Roman" w:hAnsi="Times New Roman"/>
          <w:b/>
          <w:bCs/>
          <w:sz w:val="22"/>
          <w:szCs w:val="22"/>
          <w:u w:val="single"/>
        </w:rPr>
        <w:t>ification</w:t>
      </w:r>
      <w:r>
        <w:rPr>
          <w:rFonts w:hint="eastAsia" w:ascii="Times New Roman" w:hAnsi="Times New Roman"/>
          <w:b/>
          <w:bCs/>
          <w:sz w:val="22"/>
          <w:szCs w:val="22"/>
          <w:u w:val="single"/>
        </w:rPr>
        <w:t xml:space="preserve"> impacts to support multiple ARPs:</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There could be two ways to support TRP to provide UL measurement results along with ARP information</w:t>
      </w:r>
      <w:r>
        <w:rPr>
          <w:rFonts w:ascii="Times New Roman" w:hAnsi="Times New Roman" w:eastAsia="宋体"/>
          <w:kern w:val="2"/>
          <w:sz w:val="20"/>
          <w:szCs w:val="20"/>
        </w:rPr>
        <w:t xml:space="preserve"> as elaborated below</w:t>
      </w:r>
      <w:r>
        <w:rPr>
          <w:rFonts w:hint="eastAsia" w:ascii="Times New Roman" w:hAnsi="Times New Roman" w:eastAsia="宋体"/>
          <w:kern w:val="2"/>
          <w:sz w:val="20"/>
          <w:szCs w:val="20"/>
        </w:rPr>
        <w:t xml:space="preserve">. </w:t>
      </w:r>
    </w:p>
    <w:p>
      <w:pPr>
        <w:widowControl w:val="0"/>
        <w:adjustRightInd w:val="0"/>
        <w:snapToGrid w:val="0"/>
        <w:spacing w:before="120" w:after="180" w:afterLines="50" w:line="240" w:lineRule="auto"/>
        <w:jc w:val="both"/>
        <w:rPr>
          <w:rFonts w:ascii="Times New Roman" w:hAnsi="Times New Roman" w:eastAsia="宋体"/>
          <w:kern w:val="2"/>
          <w:sz w:val="20"/>
          <w:szCs w:val="20"/>
          <w:u w:val="single"/>
        </w:rPr>
      </w:pPr>
      <w:r>
        <w:rPr>
          <w:rFonts w:hint="eastAsia" w:ascii="Times New Roman" w:hAnsi="Times New Roman" w:eastAsia="宋体"/>
          <w:kern w:val="2"/>
          <w:sz w:val="20"/>
          <w:szCs w:val="20"/>
          <w:u w:val="single"/>
        </w:rPr>
        <w:t>First solution:</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As shown in the Table A.1 of Appendix, a TRP should be allowed to provide a list of ARP</w:t>
      </w:r>
      <w:r>
        <w:rPr>
          <w:rFonts w:ascii="Times New Roman" w:hAnsi="Times New Roman" w:eastAsia="宋体"/>
          <w:kern w:val="2"/>
          <w:sz w:val="20"/>
          <w:szCs w:val="20"/>
        </w:rPr>
        <w:t>s</w:t>
      </w:r>
      <w:r>
        <w:rPr>
          <w:rFonts w:hint="eastAsia" w:ascii="Times New Roman" w:hAnsi="Times New Roman" w:eastAsia="宋体"/>
          <w:kern w:val="2"/>
          <w:sz w:val="20"/>
          <w:szCs w:val="20"/>
        </w:rPr>
        <w:t xml:space="preserve"> in TRP INFORMATION RESPONSE message. The ARP position is defined relative to the associated TRP position. Then, TRP is expected to optionally provide the ARP ID for the TRP measurement result in </w:t>
      </w:r>
      <w:r>
        <w:rPr>
          <w:rFonts w:hint="eastAsia" w:ascii="Times New Roman" w:hAnsi="Times New Roman" w:eastAsia="宋体"/>
          <w:kern w:val="2"/>
          <w:sz w:val="20"/>
          <w:szCs w:val="20"/>
          <w:lang w:eastAsia="zh-CN"/>
        </w:rPr>
        <w:t>MEASUREMENT RESPONSE/REPORT</w:t>
      </w:r>
      <w:r>
        <w:rPr>
          <w:rFonts w:hint="eastAsia" w:ascii="Times New Roman" w:hAnsi="Times New Roman" w:eastAsia="宋体"/>
          <w:kern w:val="2"/>
          <w:sz w:val="20"/>
          <w:szCs w:val="20"/>
        </w:rPr>
        <w:t xml:space="preserve"> message as depicted in Table A.2 of Appendix.</w:t>
      </w:r>
    </w:p>
    <w:p>
      <w:pPr>
        <w:widowControl w:val="0"/>
        <w:adjustRightInd w:val="0"/>
        <w:snapToGrid w:val="0"/>
        <w:spacing w:before="120" w:after="180" w:afterLines="50" w:line="240" w:lineRule="auto"/>
        <w:jc w:val="both"/>
        <w:rPr>
          <w:rFonts w:ascii="Times New Roman" w:hAnsi="Times New Roman" w:eastAsia="宋体"/>
          <w:kern w:val="2"/>
          <w:sz w:val="20"/>
          <w:szCs w:val="20"/>
          <w:u w:val="single"/>
        </w:rPr>
      </w:pPr>
      <w:r>
        <w:rPr>
          <w:rFonts w:hint="eastAsia" w:ascii="Times New Roman" w:hAnsi="Times New Roman" w:eastAsia="宋体"/>
          <w:kern w:val="2"/>
          <w:sz w:val="20"/>
          <w:szCs w:val="20"/>
          <w:u w:val="single"/>
        </w:rPr>
        <w:t>Second solution:</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A </w:t>
      </w:r>
      <w:r>
        <w:rPr>
          <w:rFonts w:hint="eastAsia" w:ascii="Times New Roman" w:hAnsi="Times New Roman" w:eastAsia="宋体"/>
          <w:kern w:val="2"/>
          <w:sz w:val="20"/>
          <w:szCs w:val="20"/>
        </w:rPr>
        <w:t>TRP doesn</w:t>
      </w:r>
      <w:r>
        <w:rPr>
          <w:rFonts w:ascii="Times New Roman" w:hAnsi="Times New Roman" w:eastAsia="宋体"/>
          <w:kern w:val="2"/>
          <w:sz w:val="20"/>
          <w:szCs w:val="20"/>
        </w:rPr>
        <w:t>’</w:t>
      </w:r>
      <w:r>
        <w:rPr>
          <w:rFonts w:hint="eastAsia" w:ascii="Times New Roman" w:hAnsi="Times New Roman" w:eastAsia="宋体"/>
          <w:kern w:val="2"/>
          <w:sz w:val="20"/>
          <w:szCs w:val="20"/>
        </w:rPr>
        <w:t xml:space="preserve">t have to provide ARP information in TRP INFORMATION RESPONSE message. Instead, </w:t>
      </w:r>
      <w:r>
        <w:rPr>
          <w:rFonts w:ascii="Times New Roman" w:hAnsi="Times New Roman" w:eastAsia="宋体"/>
          <w:kern w:val="2"/>
          <w:sz w:val="20"/>
          <w:szCs w:val="20"/>
        </w:rPr>
        <w:t xml:space="preserve">the </w:t>
      </w:r>
      <w:r>
        <w:rPr>
          <w:rFonts w:hint="eastAsia" w:ascii="Times New Roman" w:hAnsi="Times New Roman" w:eastAsia="宋体"/>
          <w:kern w:val="2"/>
          <w:sz w:val="20"/>
          <w:szCs w:val="20"/>
        </w:rPr>
        <w:t xml:space="preserve">TRP can directly provide the ARP position for the TRP measurement result in </w:t>
      </w:r>
      <w:r>
        <w:rPr>
          <w:rFonts w:hint="eastAsia" w:ascii="Times New Roman" w:hAnsi="Times New Roman" w:eastAsia="宋体"/>
          <w:kern w:val="2"/>
          <w:sz w:val="20"/>
          <w:szCs w:val="20"/>
          <w:lang w:eastAsia="zh-CN"/>
        </w:rPr>
        <w:t>MEASUREMENT RESPONSE/REPORT</w:t>
      </w:r>
      <w:r>
        <w:rPr>
          <w:rFonts w:hint="eastAsia" w:ascii="Times New Roman" w:hAnsi="Times New Roman" w:eastAsia="宋体"/>
          <w:kern w:val="2"/>
          <w:sz w:val="20"/>
          <w:szCs w:val="20"/>
        </w:rPr>
        <w:t xml:space="preserve"> message as demonstrated in Table A.3 of Appendix. Likewise, the ARP position is defined relative to the associated TRP position. </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 xml:space="preserve">Proposal </w:t>
      </w:r>
      <w:r>
        <w:rPr>
          <w:rFonts w:hint="eastAsia" w:ascii="Times New Roman" w:hAnsi="Times New Roman" w:eastAsia="宋体"/>
          <w:b/>
          <w:bCs/>
          <w:i/>
          <w:iCs/>
          <w:kern w:val="2"/>
          <w:sz w:val="20"/>
          <w:szCs w:val="20"/>
          <w:lang w:val="en-US" w:eastAsia="zh-CN"/>
        </w:rPr>
        <w:t>2</w:t>
      </w:r>
      <w:r>
        <w:rPr>
          <w:rFonts w:hint="eastAsia" w:ascii="Times New Roman" w:hAnsi="Times New Roman" w:eastAsia="宋体"/>
          <w:i/>
          <w:iCs/>
          <w:kern w:val="2"/>
          <w:sz w:val="20"/>
          <w:szCs w:val="20"/>
        </w:rPr>
        <w:t>: In order to improve positioning</w:t>
      </w:r>
      <w:r>
        <w:rPr>
          <w:rFonts w:ascii="Times New Roman" w:hAnsi="Times New Roman" w:eastAsia="宋体"/>
          <w:i/>
          <w:iCs/>
          <w:kern w:val="2"/>
          <w:sz w:val="20"/>
          <w:szCs w:val="20"/>
        </w:rPr>
        <w:t xml:space="preserve"> </w:t>
      </w:r>
      <w:r>
        <w:rPr>
          <w:rFonts w:hint="eastAsia" w:ascii="Times New Roman" w:hAnsi="Times New Roman" w:eastAsia="宋体"/>
          <w:i/>
          <w:iCs/>
          <w:kern w:val="2"/>
          <w:sz w:val="20"/>
          <w:szCs w:val="20"/>
        </w:rPr>
        <w:t xml:space="preserve">accuracy, </w:t>
      </w:r>
      <w:r>
        <w:rPr>
          <w:rFonts w:ascii="Times New Roman" w:hAnsi="Times New Roman" w:eastAsia="宋体"/>
          <w:i/>
          <w:iCs/>
          <w:kern w:val="2"/>
          <w:sz w:val="20"/>
          <w:szCs w:val="20"/>
        </w:rPr>
        <w:t xml:space="preserve">Rel-17 should support reporting </w:t>
      </w:r>
      <w:r>
        <w:rPr>
          <w:rFonts w:hint="eastAsia" w:ascii="Times New Roman" w:hAnsi="Times New Roman" w:eastAsia="宋体"/>
          <w:i/>
          <w:iCs/>
          <w:kern w:val="2"/>
          <w:sz w:val="20"/>
          <w:szCs w:val="20"/>
        </w:rPr>
        <w:t xml:space="preserve">TRP </w:t>
      </w:r>
      <w:r>
        <w:rPr>
          <w:rFonts w:ascii="Times New Roman" w:hAnsi="Times New Roman" w:eastAsia="宋体"/>
          <w:i/>
          <w:iCs/>
          <w:kern w:val="2"/>
          <w:sz w:val="20"/>
          <w:szCs w:val="20"/>
        </w:rPr>
        <w:t>measurement results</w:t>
      </w:r>
      <w:r>
        <w:rPr>
          <w:rFonts w:hint="eastAsia" w:ascii="Times New Roman" w:hAnsi="Times New Roman" w:eastAsia="宋体"/>
          <w:i/>
          <w:iCs/>
          <w:kern w:val="2"/>
          <w:sz w:val="20"/>
          <w:szCs w:val="20"/>
        </w:rPr>
        <w:t xml:space="preserve"> </w:t>
      </w:r>
      <w:r>
        <w:rPr>
          <w:rFonts w:ascii="Times New Roman" w:hAnsi="Times New Roman" w:eastAsia="宋体"/>
          <w:i/>
          <w:iCs/>
          <w:kern w:val="2"/>
          <w:sz w:val="20"/>
          <w:szCs w:val="20"/>
        </w:rPr>
        <w:t>being associated with ARP (Antenna Reference Point) information</w:t>
      </w:r>
      <w:r>
        <w:rPr>
          <w:rFonts w:hint="eastAsia" w:ascii="Times New Roman" w:hAnsi="Times New Roman" w:eastAsia="宋体"/>
          <w:i/>
          <w:iCs/>
          <w:kern w:val="2"/>
          <w:sz w:val="20"/>
          <w:szCs w:val="20"/>
        </w:rPr>
        <w:t>, consider at least one of the following options,</w:t>
      </w:r>
    </w:p>
    <w:p>
      <w:pPr>
        <w:widowControl w:val="0"/>
        <w:numPr>
          <w:ilvl w:val="0"/>
          <w:numId w:val="2"/>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Option 1: A TRP should be allowed to provide a list of ARP</w:t>
      </w:r>
      <w:r>
        <w:rPr>
          <w:rFonts w:hint="eastAsia" w:ascii="Times New Roman" w:hAnsi="Times New Roman" w:eastAsia="宋体"/>
          <w:i/>
          <w:iCs/>
          <w:kern w:val="2"/>
          <w:sz w:val="20"/>
          <w:szCs w:val="20"/>
          <w:lang w:val="en-US" w:eastAsia="zh-CN"/>
        </w:rPr>
        <w:t>s</w:t>
      </w:r>
      <w:r>
        <w:rPr>
          <w:rFonts w:hint="eastAsia" w:ascii="Times New Roman" w:hAnsi="Times New Roman" w:eastAsia="宋体"/>
          <w:i/>
          <w:iCs/>
          <w:kern w:val="2"/>
          <w:sz w:val="20"/>
          <w:szCs w:val="20"/>
        </w:rPr>
        <w:t xml:space="preserve"> in TRP INFORMATION RESPONSE message. The ARP position is defined relative to the associated TRP position. Then, TRP is expected to optionally provide the ARP ID for the TRP measurement result in </w:t>
      </w:r>
      <w:r>
        <w:rPr>
          <w:rFonts w:hint="eastAsia" w:ascii="Times New Roman" w:hAnsi="Times New Roman" w:eastAsia="宋体"/>
          <w:i/>
          <w:iCs/>
          <w:kern w:val="2"/>
          <w:sz w:val="20"/>
          <w:szCs w:val="20"/>
          <w:lang w:eastAsia="zh-CN"/>
        </w:rPr>
        <w:t>MEASUREMENT RESPONSE/REPORT</w:t>
      </w:r>
      <w:r>
        <w:rPr>
          <w:rFonts w:hint="eastAsia" w:ascii="Times New Roman" w:hAnsi="Times New Roman" w:eastAsia="宋体"/>
          <w:i/>
          <w:iCs/>
          <w:kern w:val="2"/>
          <w:sz w:val="20"/>
          <w:szCs w:val="20"/>
        </w:rPr>
        <w:t xml:space="preserve"> message.</w:t>
      </w:r>
    </w:p>
    <w:p>
      <w:pPr>
        <w:widowControl w:val="0"/>
        <w:numPr>
          <w:ilvl w:val="0"/>
          <w:numId w:val="2"/>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 xml:space="preserve">Option 2: A TRP can </w:t>
      </w:r>
      <w:r>
        <w:rPr>
          <w:rFonts w:hint="eastAsia" w:ascii="Times New Roman" w:hAnsi="Times New Roman" w:eastAsia="宋体"/>
          <w:i/>
          <w:iCs/>
          <w:kern w:val="2"/>
          <w:sz w:val="20"/>
          <w:szCs w:val="20"/>
          <w:lang w:val="en-US" w:eastAsia="zh-CN"/>
        </w:rPr>
        <w:t>optionally</w:t>
      </w:r>
      <w:r>
        <w:rPr>
          <w:rFonts w:hint="eastAsia" w:ascii="Times New Roman" w:hAnsi="Times New Roman" w:eastAsia="宋体"/>
          <w:i/>
          <w:iCs/>
          <w:kern w:val="2"/>
          <w:sz w:val="20"/>
          <w:szCs w:val="20"/>
        </w:rPr>
        <w:t xml:space="preserve"> provide the ARP position for the TRP measurement result in </w:t>
      </w:r>
      <w:bookmarkStart w:id="6" w:name="OLE_LINK1"/>
      <w:r>
        <w:rPr>
          <w:rFonts w:hint="eastAsia" w:ascii="Times New Roman" w:hAnsi="Times New Roman" w:eastAsia="宋体"/>
          <w:i/>
          <w:iCs/>
          <w:kern w:val="2"/>
          <w:sz w:val="20"/>
          <w:szCs w:val="20"/>
          <w:lang w:eastAsia="zh-CN"/>
        </w:rPr>
        <w:t>MEASUREMENT RESPONSE/REPORT</w:t>
      </w:r>
      <w:bookmarkEnd w:id="6"/>
      <w:r>
        <w:rPr>
          <w:rFonts w:hint="eastAsia" w:ascii="Times New Roman" w:hAnsi="Times New Roman" w:eastAsia="宋体"/>
          <w:i/>
          <w:iCs/>
          <w:kern w:val="2"/>
          <w:sz w:val="20"/>
          <w:szCs w:val="20"/>
        </w:rPr>
        <w:t xml:space="preserve"> message, wherein the ARP position is defined relative to the associated TRP position. </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7" w:name="OLE_LINK11"/>
      <w:bookmarkStart w:id="8"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w:t>
      </w:r>
      <w:r>
        <w:rPr>
          <w:rFonts w:ascii="Times New Roman" w:hAnsi="Times New Roman"/>
          <w:sz w:val="20"/>
          <w:szCs w:val="20"/>
        </w:rPr>
        <w:t xml:space="preserve">reduce </w:t>
      </w:r>
      <w:r>
        <w:rPr>
          <w:rFonts w:hint="eastAsia" w:ascii="Times New Roman" w:hAnsi="Times New Roman"/>
          <w:sz w:val="20"/>
          <w:szCs w:val="20"/>
        </w:rPr>
        <w:t>enhance UL-AOA positioning accuracy</w:t>
      </w:r>
      <w:r>
        <w:rPr>
          <w:rFonts w:ascii="Times New Roman" w:hAnsi="Times New Roman"/>
          <w:sz w:val="20"/>
          <w:szCs w:val="20"/>
        </w:rPr>
        <w:t>, the following observations and proposals are proposed,</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lang w:val="en-US" w:eastAsia="zh-CN"/>
        </w:rPr>
        <w:t>Proposal</w:t>
      </w:r>
      <w:r>
        <w:rPr>
          <w:rFonts w:hint="eastAsia" w:ascii="Times New Roman" w:hAnsi="Times New Roman" w:eastAsia="宋体"/>
          <w:b/>
          <w:bCs/>
          <w:i/>
          <w:iCs/>
          <w:kern w:val="2"/>
          <w:sz w:val="20"/>
          <w:szCs w:val="20"/>
        </w:rPr>
        <w:t xml:space="preserve"> 1</w:t>
      </w:r>
      <w:r>
        <w:rPr>
          <w:rFonts w:hint="eastAsia" w:ascii="Times New Roman" w:hAnsi="Times New Roman" w:eastAsia="宋体"/>
          <w:i/>
          <w:iCs/>
          <w:kern w:val="2"/>
          <w:sz w:val="20"/>
          <w:szCs w:val="20"/>
        </w:rPr>
        <w:t xml:space="preserve">: At least in </w:t>
      </w:r>
      <w:r>
        <w:rPr>
          <w:rFonts w:ascii="Times New Roman" w:hAnsi="Times New Roman" w:eastAsia="宋体"/>
          <w:i/>
          <w:iCs/>
          <w:kern w:val="2"/>
          <w:sz w:val="20"/>
          <w:szCs w:val="20"/>
        </w:rPr>
        <w:t xml:space="preserve">the </w:t>
      </w:r>
      <w:r>
        <w:rPr>
          <w:rFonts w:hint="eastAsia" w:ascii="Times New Roman" w:hAnsi="Times New Roman" w:eastAsia="宋体"/>
          <w:i/>
          <w:iCs/>
          <w:kern w:val="2"/>
          <w:sz w:val="20"/>
          <w:szCs w:val="20"/>
        </w:rPr>
        <w:t xml:space="preserve">following </w:t>
      </w:r>
      <w:r>
        <w:rPr>
          <w:rFonts w:hint="eastAsia" w:ascii="Times New Roman" w:hAnsi="Times New Roman" w:eastAsia="宋体"/>
          <w:i/>
          <w:iCs/>
          <w:kern w:val="2"/>
          <w:sz w:val="20"/>
          <w:szCs w:val="20"/>
          <w:lang w:val="en-US" w:eastAsia="zh-CN"/>
        </w:rPr>
        <w:t>conditions, gNB/TRP</w:t>
      </w:r>
      <w:r>
        <w:rPr>
          <w:rFonts w:hint="eastAsia" w:ascii="Times New Roman" w:hAnsi="Times New Roman" w:eastAsia="宋体"/>
          <w:i/>
          <w:iCs/>
          <w:kern w:val="2"/>
          <w:sz w:val="20"/>
          <w:szCs w:val="20"/>
        </w:rPr>
        <w:t xml:space="preserve"> </w:t>
      </w:r>
      <w:r>
        <w:rPr>
          <w:rFonts w:hint="eastAsia" w:ascii="Times New Roman" w:hAnsi="Times New Roman" w:eastAsia="宋体"/>
          <w:i/>
          <w:iCs/>
          <w:kern w:val="2"/>
          <w:sz w:val="20"/>
          <w:szCs w:val="20"/>
          <w:lang w:val="en-US" w:eastAsia="zh-CN"/>
        </w:rPr>
        <w:t xml:space="preserve">should be allowed to </w:t>
      </w:r>
      <w:r>
        <w:rPr>
          <w:rFonts w:hint="eastAsia" w:ascii="Times New Roman" w:hAnsi="Times New Roman" w:eastAsia="宋体"/>
          <w:i/>
          <w:iCs/>
          <w:kern w:val="2"/>
          <w:sz w:val="20"/>
          <w:szCs w:val="20"/>
        </w:rPr>
        <w:t xml:space="preserve">report ARP information of </w:t>
      </w:r>
      <w:r>
        <w:rPr>
          <w:rFonts w:hint="eastAsia" w:ascii="Times New Roman" w:hAnsi="Times New Roman" w:eastAsia="宋体"/>
          <w:i/>
          <w:iCs/>
          <w:kern w:val="2"/>
          <w:sz w:val="20"/>
          <w:szCs w:val="20"/>
          <w:lang w:val="en-US" w:eastAsia="zh-CN"/>
        </w:rPr>
        <w:t>the TRP</w:t>
      </w:r>
      <w:r>
        <w:rPr>
          <w:rFonts w:hint="eastAsia" w:ascii="Times New Roman" w:hAnsi="Times New Roman" w:eastAsia="宋体"/>
          <w:i/>
          <w:iCs/>
          <w:kern w:val="2"/>
          <w:sz w:val="20"/>
          <w:szCs w:val="20"/>
        </w:rPr>
        <w:t xml:space="preserve"> measurement results,</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 xml:space="preserve">Measurement Beam Information is not requested by LMF. </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TRP only supports UL based positioning so that DL PRS resources are not configured.</w:t>
      </w:r>
    </w:p>
    <w:p>
      <w:pPr>
        <w:widowControl w:val="0"/>
        <w:numPr>
          <w:ilvl w:val="0"/>
          <w:numId w:val="3"/>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TRP only supports RP functionality .</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 xml:space="preserve">Observation </w:t>
      </w:r>
      <w:r>
        <w:rPr>
          <w:rFonts w:hint="eastAsia" w:ascii="Times New Roman" w:hAnsi="Times New Roman" w:eastAsia="宋体"/>
          <w:b/>
          <w:bCs/>
          <w:i/>
          <w:iCs/>
          <w:kern w:val="2"/>
          <w:sz w:val="20"/>
          <w:szCs w:val="20"/>
          <w:lang w:val="en-US" w:eastAsia="zh-CN"/>
        </w:rPr>
        <w:t>1</w:t>
      </w:r>
      <w:r>
        <w:rPr>
          <w:rFonts w:hint="eastAsia" w:ascii="Times New Roman" w:hAnsi="Times New Roman" w:eastAsia="宋体"/>
          <w:i/>
          <w:iCs/>
          <w:kern w:val="2"/>
          <w:sz w:val="20"/>
          <w:szCs w:val="20"/>
        </w:rPr>
        <w:t>: The changes of antenna status ( e.g. switch on and off some of panels or antenna groups) in TRP cannot inform LMF dynamically according to the current specification.</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 xml:space="preserve">Observation </w:t>
      </w:r>
      <w:r>
        <w:rPr>
          <w:rFonts w:hint="eastAsia" w:ascii="Times New Roman" w:hAnsi="Times New Roman" w:eastAsia="宋体"/>
          <w:b/>
          <w:bCs/>
          <w:i/>
          <w:iCs/>
          <w:kern w:val="2"/>
          <w:sz w:val="20"/>
          <w:szCs w:val="20"/>
          <w:lang w:val="en-US" w:eastAsia="zh-CN"/>
        </w:rPr>
        <w:t>2</w:t>
      </w:r>
      <w:r>
        <w:rPr>
          <w:rFonts w:hint="eastAsia" w:ascii="Times New Roman" w:hAnsi="Times New Roman" w:eastAsia="宋体"/>
          <w:i/>
          <w:iCs/>
          <w:kern w:val="2"/>
          <w:sz w:val="20"/>
          <w:szCs w:val="20"/>
        </w:rPr>
        <w:t>: Even for a TRP with a single panel, the array phase center may not always be aligned with the ARP of a panel and lead to large impact on high accuracy positioning.</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b/>
          <w:bCs/>
          <w:i/>
          <w:iCs/>
          <w:kern w:val="2"/>
          <w:sz w:val="20"/>
          <w:szCs w:val="20"/>
        </w:rPr>
        <w:t xml:space="preserve">Observation </w:t>
      </w:r>
      <w:r>
        <w:rPr>
          <w:rFonts w:hint="eastAsia" w:ascii="Times New Roman" w:hAnsi="Times New Roman" w:eastAsia="宋体"/>
          <w:b/>
          <w:bCs/>
          <w:i/>
          <w:iCs/>
          <w:kern w:val="2"/>
          <w:sz w:val="20"/>
          <w:szCs w:val="20"/>
          <w:lang w:val="en-US" w:eastAsia="zh-CN"/>
        </w:rPr>
        <w:t>3</w:t>
      </w:r>
      <w:r>
        <w:rPr>
          <w:rFonts w:hint="eastAsia" w:ascii="Times New Roman" w:hAnsi="Times New Roman" w:eastAsia="宋体"/>
          <w:i/>
          <w:iCs/>
          <w:kern w:val="2"/>
          <w:sz w:val="20"/>
          <w:szCs w:val="20"/>
        </w:rPr>
        <w:t>: Report geographical coordinates of antenna groups may help to address the case when far-field assumption is not met between a UE and the TRP.</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 xml:space="preserve">Proposal </w:t>
      </w:r>
      <w:r>
        <w:rPr>
          <w:rFonts w:hint="eastAsia" w:ascii="Times New Roman" w:hAnsi="Times New Roman" w:eastAsia="宋体"/>
          <w:b/>
          <w:bCs/>
          <w:i/>
          <w:iCs/>
          <w:kern w:val="2"/>
          <w:sz w:val="20"/>
          <w:szCs w:val="20"/>
          <w:lang w:val="en-US" w:eastAsia="zh-CN"/>
        </w:rPr>
        <w:t>2</w:t>
      </w:r>
      <w:r>
        <w:rPr>
          <w:rFonts w:hint="eastAsia" w:ascii="Times New Roman" w:hAnsi="Times New Roman" w:eastAsia="宋体"/>
          <w:i/>
          <w:iCs/>
          <w:kern w:val="2"/>
          <w:sz w:val="20"/>
          <w:szCs w:val="20"/>
        </w:rPr>
        <w:t>: In order to improve positioning</w:t>
      </w:r>
      <w:r>
        <w:rPr>
          <w:rFonts w:ascii="Times New Roman" w:hAnsi="Times New Roman" w:eastAsia="宋体"/>
          <w:i/>
          <w:iCs/>
          <w:kern w:val="2"/>
          <w:sz w:val="20"/>
          <w:szCs w:val="20"/>
        </w:rPr>
        <w:t xml:space="preserve"> </w:t>
      </w:r>
      <w:r>
        <w:rPr>
          <w:rFonts w:hint="eastAsia" w:ascii="Times New Roman" w:hAnsi="Times New Roman" w:eastAsia="宋体"/>
          <w:i/>
          <w:iCs/>
          <w:kern w:val="2"/>
          <w:sz w:val="20"/>
          <w:szCs w:val="20"/>
        </w:rPr>
        <w:t xml:space="preserve">accuracy, </w:t>
      </w:r>
      <w:r>
        <w:rPr>
          <w:rFonts w:ascii="Times New Roman" w:hAnsi="Times New Roman" w:eastAsia="宋体"/>
          <w:i/>
          <w:iCs/>
          <w:kern w:val="2"/>
          <w:sz w:val="20"/>
          <w:szCs w:val="20"/>
        </w:rPr>
        <w:t xml:space="preserve">Rel-17 should support reporting </w:t>
      </w:r>
      <w:r>
        <w:rPr>
          <w:rFonts w:hint="eastAsia" w:ascii="Times New Roman" w:hAnsi="Times New Roman" w:eastAsia="宋体"/>
          <w:i/>
          <w:iCs/>
          <w:kern w:val="2"/>
          <w:sz w:val="20"/>
          <w:szCs w:val="20"/>
        </w:rPr>
        <w:t xml:space="preserve">TRP </w:t>
      </w:r>
      <w:r>
        <w:rPr>
          <w:rFonts w:ascii="Times New Roman" w:hAnsi="Times New Roman" w:eastAsia="宋体"/>
          <w:i/>
          <w:iCs/>
          <w:kern w:val="2"/>
          <w:sz w:val="20"/>
          <w:szCs w:val="20"/>
        </w:rPr>
        <w:t>measurement results</w:t>
      </w:r>
      <w:r>
        <w:rPr>
          <w:rFonts w:hint="eastAsia" w:ascii="Times New Roman" w:hAnsi="Times New Roman" w:eastAsia="宋体"/>
          <w:i/>
          <w:iCs/>
          <w:kern w:val="2"/>
          <w:sz w:val="20"/>
          <w:szCs w:val="20"/>
        </w:rPr>
        <w:t xml:space="preserve"> </w:t>
      </w:r>
      <w:r>
        <w:rPr>
          <w:rFonts w:ascii="Times New Roman" w:hAnsi="Times New Roman" w:eastAsia="宋体"/>
          <w:i/>
          <w:iCs/>
          <w:kern w:val="2"/>
          <w:sz w:val="20"/>
          <w:szCs w:val="20"/>
        </w:rPr>
        <w:t>being associated with ARP (Antenna Reference Point) information</w:t>
      </w:r>
      <w:r>
        <w:rPr>
          <w:rFonts w:hint="eastAsia" w:ascii="Times New Roman" w:hAnsi="Times New Roman" w:eastAsia="宋体"/>
          <w:i/>
          <w:iCs/>
          <w:kern w:val="2"/>
          <w:sz w:val="20"/>
          <w:szCs w:val="20"/>
        </w:rPr>
        <w:t>, consider at least one of the following options,</w:t>
      </w:r>
    </w:p>
    <w:p>
      <w:pPr>
        <w:widowControl w:val="0"/>
        <w:numPr>
          <w:ilvl w:val="0"/>
          <w:numId w:val="2"/>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Option 1: A TRP should be allowed to provide a list of ARP</w:t>
      </w:r>
      <w:r>
        <w:rPr>
          <w:rFonts w:hint="eastAsia" w:ascii="Times New Roman" w:hAnsi="Times New Roman" w:eastAsia="宋体"/>
          <w:i/>
          <w:iCs/>
          <w:kern w:val="2"/>
          <w:sz w:val="20"/>
          <w:szCs w:val="20"/>
          <w:lang w:val="en-US" w:eastAsia="zh-CN"/>
        </w:rPr>
        <w:t>s</w:t>
      </w:r>
      <w:r>
        <w:rPr>
          <w:rFonts w:hint="eastAsia" w:ascii="Times New Roman" w:hAnsi="Times New Roman" w:eastAsia="宋体"/>
          <w:i/>
          <w:iCs/>
          <w:kern w:val="2"/>
          <w:sz w:val="20"/>
          <w:szCs w:val="20"/>
        </w:rPr>
        <w:t xml:space="preserve"> in TRP INFORMATION RESPONSE message. The ARP position is defined relative to the associated TRP position. Then, TRP is expected to optionally provide the ARP ID for the TRP measurement result in </w:t>
      </w:r>
      <w:r>
        <w:rPr>
          <w:rFonts w:hint="eastAsia" w:ascii="Times New Roman" w:hAnsi="Times New Roman" w:eastAsia="宋体"/>
          <w:i/>
          <w:iCs/>
          <w:kern w:val="2"/>
          <w:sz w:val="20"/>
          <w:szCs w:val="20"/>
          <w:lang w:eastAsia="zh-CN"/>
        </w:rPr>
        <w:t>MEASUREMENT RESPONSE/REPORT</w:t>
      </w:r>
      <w:r>
        <w:rPr>
          <w:rFonts w:hint="eastAsia" w:ascii="Times New Roman" w:hAnsi="Times New Roman" w:eastAsia="宋体"/>
          <w:i/>
          <w:iCs/>
          <w:kern w:val="2"/>
          <w:sz w:val="20"/>
          <w:szCs w:val="20"/>
        </w:rPr>
        <w:t xml:space="preserve"> message.</w:t>
      </w:r>
    </w:p>
    <w:p>
      <w:pPr>
        <w:widowControl w:val="0"/>
        <w:numPr>
          <w:ilvl w:val="0"/>
          <w:numId w:val="2"/>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 xml:space="preserve">Option 2: A TRP can </w:t>
      </w:r>
      <w:r>
        <w:rPr>
          <w:rFonts w:hint="eastAsia" w:ascii="Times New Roman" w:hAnsi="Times New Roman" w:eastAsia="宋体"/>
          <w:i/>
          <w:iCs/>
          <w:kern w:val="2"/>
          <w:sz w:val="20"/>
          <w:szCs w:val="20"/>
          <w:lang w:val="en-US" w:eastAsia="zh-CN"/>
        </w:rPr>
        <w:t>optionally</w:t>
      </w:r>
      <w:r>
        <w:rPr>
          <w:rFonts w:hint="eastAsia" w:ascii="Times New Roman" w:hAnsi="Times New Roman" w:eastAsia="宋体"/>
          <w:i/>
          <w:iCs/>
          <w:kern w:val="2"/>
          <w:sz w:val="20"/>
          <w:szCs w:val="20"/>
        </w:rPr>
        <w:t xml:space="preserve"> provide the ARP position for the TRP measurement result in </w:t>
      </w:r>
      <w:r>
        <w:rPr>
          <w:rFonts w:hint="eastAsia" w:ascii="Times New Roman" w:hAnsi="Times New Roman" w:eastAsia="宋体"/>
          <w:i/>
          <w:iCs/>
          <w:kern w:val="2"/>
          <w:sz w:val="20"/>
          <w:szCs w:val="20"/>
          <w:lang w:eastAsia="zh-CN"/>
        </w:rPr>
        <w:t>MEASUREMENT RESPONSE/REPORT</w:t>
      </w:r>
      <w:r>
        <w:rPr>
          <w:rFonts w:hint="eastAsia" w:ascii="Times New Roman" w:hAnsi="Times New Roman" w:eastAsia="宋体"/>
          <w:i/>
          <w:iCs/>
          <w:kern w:val="2"/>
          <w:sz w:val="20"/>
          <w:szCs w:val="20"/>
        </w:rPr>
        <w:t xml:space="preserve"> message, wherein the ARP position is defined relative to the associated TRP position. </w:t>
      </w:r>
    </w:p>
    <w:p>
      <w:pPr>
        <w:pStyle w:val="2"/>
        <w:snapToGrid w:val="0"/>
        <w:spacing w:before="180" w:beforeLines="50" w:after="180" w:afterLines="50"/>
        <w:ind w:left="431" w:hanging="431"/>
        <w:rPr>
          <w:sz w:val="28"/>
          <w:lang w:val="en-US"/>
        </w:rPr>
      </w:pPr>
      <w:r>
        <w:rPr>
          <w:sz w:val="28"/>
          <w:lang w:val="en-US"/>
        </w:rPr>
        <w:t>References</w:t>
      </w:r>
    </w:p>
    <w:bookmarkEnd w:id="7"/>
    <w:bookmarkEnd w:id="8"/>
    <w:p>
      <w:pPr>
        <w:pStyle w:val="88"/>
        <w:numPr>
          <w:ilvl w:val="0"/>
          <w:numId w:val="4"/>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4"/>
        </w:numPr>
        <w:snapToGrid w:val="0"/>
        <w:rPr>
          <w:sz w:val="20"/>
          <w:szCs w:val="20"/>
        </w:rPr>
      </w:pPr>
      <w:r>
        <w:rPr>
          <w:rFonts w:hint="eastAsia"/>
          <w:sz w:val="20"/>
          <w:szCs w:val="20"/>
        </w:rPr>
        <w:t xml:space="preserve">Draft Report of 3GPP TSG RAN WG1 #106-e </w:t>
      </w:r>
    </w:p>
    <w:p>
      <w:pPr>
        <w:pStyle w:val="88"/>
        <w:numPr>
          <w:ilvl w:val="0"/>
          <w:numId w:val="4"/>
        </w:numPr>
        <w:snapToGrid w:val="0"/>
        <w:rPr>
          <w:sz w:val="20"/>
          <w:szCs w:val="20"/>
        </w:rPr>
      </w:pPr>
      <w:r>
        <w:rPr>
          <w:rFonts w:hint="eastAsia"/>
          <w:sz w:val="20"/>
          <w:szCs w:val="20"/>
        </w:rPr>
        <w:t>3GPP TS 38.455, NR Positioning Protocol A (NRPPa) (Release 16)</w:t>
      </w:r>
    </w:p>
    <w:p>
      <w:pPr>
        <w:pStyle w:val="88"/>
        <w:numPr>
          <w:ilvl w:val="0"/>
          <w:numId w:val="4"/>
        </w:numPr>
        <w:snapToGrid w:val="0"/>
        <w:rPr>
          <w:sz w:val="20"/>
          <w:szCs w:val="20"/>
        </w:rPr>
      </w:pPr>
      <w:r>
        <w:rPr>
          <w:rFonts w:hint="eastAsia"/>
          <w:sz w:val="20"/>
          <w:szCs w:val="20"/>
        </w:rPr>
        <w:t>R1- 2107057 Views on mitigating UE and gNB Rx/Tx timing errors, Nokia, Nokia Shanghai Bell</w:t>
      </w:r>
    </w:p>
    <w:p>
      <w:pPr>
        <w:pStyle w:val="88"/>
        <w:numPr>
          <w:ilvl w:val="0"/>
          <w:numId w:val="4"/>
        </w:numPr>
        <w:snapToGrid w:val="0"/>
        <w:rPr>
          <w:sz w:val="20"/>
          <w:szCs w:val="20"/>
        </w:rPr>
      </w:pPr>
      <w:r>
        <w:rPr>
          <w:rFonts w:hint="eastAsia"/>
          <w:sz w:val="20"/>
          <w:szCs w:val="20"/>
        </w:rPr>
        <w:t>R1- 2107058 Views on enhancing UL AoA, ,Nokia, Nokia Shanghai Bell</w:t>
      </w:r>
    </w:p>
    <w:p>
      <w:pPr>
        <w:pStyle w:val="88"/>
        <w:snapToGrid w:val="0"/>
        <w:rPr>
          <w:sz w:val="20"/>
          <w:szCs w:val="20"/>
        </w:rPr>
      </w:pPr>
    </w:p>
    <w:p>
      <w:pPr>
        <w:pStyle w:val="2"/>
        <w:numPr>
          <w:ilvl w:val="0"/>
          <w:numId w:val="0"/>
        </w:numPr>
        <w:rPr>
          <w:lang w:val="en-US"/>
        </w:rPr>
      </w:pPr>
      <w:r>
        <w:rPr>
          <w:rFonts w:hint="eastAsia"/>
          <w:lang w:val="en-US"/>
        </w:rPr>
        <w:t xml:space="preserve">Appendix </w:t>
      </w:r>
    </w:p>
    <w:p>
      <w:pPr>
        <w:pStyle w:val="3"/>
        <w:spacing w:before="100" w:after="100" w:line="240" w:lineRule="auto"/>
        <w:rPr>
          <w:rFonts w:ascii="Times New Roman" w:hAnsi="Times New Roman"/>
          <w:b/>
          <w:bCs/>
          <w:sz w:val="28"/>
          <w:szCs w:val="28"/>
          <w:u w:val="single"/>
        </w:rPr>
      </w:pPr>
      <w:r>
        <w:rPr>
          <w:rFonts w:hint="eastAsia" w:ascii="Times New Roman" w:hAnsi="Times New Roman"/>
          <w:b/>
          <w:bCs/>
          <w:sz w:val="28"/>
          <w:szCs w:val="28"/>
          <w:u w:val="single"/>
        </w:rPr>
        <w:t>Table A.1</w:t>
      </w:r>
    </w:p>
    <w:p>
      <w:pPr>
        <w:keepNext/>
        <w:keepLines/>
        <w:overflowPunct w:val="0"/>
        <w:autoSpaceDE w:val="0"/>
        <w:autoSpaceDN w:val="0"/>
        <w:adjustRightInd w:val="0"/>
        <w:spacing w:before="120" w:after="180"/>
        <w:ind w:left="1134" w:hanging="1134"/>
        <w:textAlignment w:val="baseline"/>
        <w:outlineLvl w:val="2"/>
        <w:rPr>
          <w:rFonts w:ascii="Arial" w:hAnsi="Arial" w:eastAsia="Times New Roman"/>
          <w:sz w:val="28"/>
        </w:rPr>
      </w:pPr>
      <w:r>
        <w:rPr>
          <w:rFonts w:ascii="Arial" w:hAnsi="Arial" w:eastAsia="Times New Roman"/>
          <w:sz w:val="28"/>
        </w:rPr>
        <w:t>9.2.46</w:t>
      </w:r>
      <w:r>
        <w:rPr>
          <w:rFonts w:ascii="Arial" w:hAnsi="Arial" w:eastAsia="Times New Roman"/>
          <w:sz w:val="28"/>
        </w:rPr>
        <w:tab/>
      </w:r>
      <w:r>
        <w:rPr>
          <w:rFonts w:ascii="Arial" w:hAnsi="Arial" w:eastAsia="Times New Roman"/>
          <w:sz w:val="28"/>
        </w:rPr>
        <w:t xml:space="preserve">Geographical Coordinates </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This information element contains the geographical coordinates for the TRP.</w:t>
      </w:r>
    </w:p>
    <w:p>
      <w:pPr>
        <w:widowControl w:val="0"/>
        <w:adjustRightInd w:val="0"/>
        <w:snapToGrid w:val="0"/>
        <w:spacing w:before="120" w:after="180" w:afterLines="50" w:line="240" w:lineRule="auto"/>
        <w:jc w:val="both"/>
        <w:rPr>
          <w:rFonts w:ascii="Times New Roman" w:hAnsi="Times New Roman" w:eastAsia="宋体"/>
          <w:kern w:val="2"/>
          <w:sz w:val="20"/>
          <w:szCs w:val="20"/>
        </w:rPr>
      </w:pPr>
    </w:p>
    <w:tbl>
      <w:tblPr>
        <w:tblStyle w:val="27"/>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bookmarkStart w:id="9" w:name="_Hlk49177418"/>
            <w:r>
              <w:rPr>
                <w:rFonts w:ascii="Arial" w:hAnsi="Arial" w:eastAsia="Times New Roman"/>
                <w:b/>
                <w:sz w:val="18"/>
                <w:lang w:val="en-GB" w:eastAsia="ko-KR"/>
              </w:rPr>
              <w:t>IE/Group Name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Presence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Range</w:t>
            </w:r>
          </w:p>
        </w:tc>
        <w:tc>
          <w:tcPr>
            <w:tcW w:w="2234"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 xml:space="preserve">CHOICE </w:t>
            </w:r>
            <w:r>
              <w:rPr>
                <w:rFonts w:ascii="Arial" w:hAnsi="Arial" w:eastAsia="Times New Roman"/>
                <w:i/>
                <w:iCs/>
                <w:sz w:val="18"/>
                <w:lang w:val="en-GB"/>
              </w:rPr>
              <w:t>TRP Position Definition Type</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ind w:left="142"/>
              <w:textAlignment w:val="baseline"/>
              <w:rPr>
                <w:rFonts w:ascii="Arial" w:hAnsi="Arial" w:eastAsia="Times New Roman"/>
                <w:sz w:val="18"/>
                <w:lang w:val="en-GB" w:eastAsia="ko-KR"/>
              </w:rPr>
            </w:pPr>
            <w:r>
              <w:rPr>
                <w:rFonts w:ascii="Arial" w:hAnsi="Arial" w:eastAsia="Times New Roman"/>
                <w:sz w:val="18"/>
                <w:lang w:val="en-GB" w:eastAsia="ko-KR"/>
              </w:rPr>
              <w:t>&gt;</w:t>
            </w:r>
            <w:r>
              <w:rPr>
                <w:rFonts w:ascii="Arial" w:hAnsi="Arial" w:eastAsia="Times New Roman"/>
                <w:i/>
                <w:iCs/>
                <w:sz w:val="18"/>
                <w:lang w:val="en-GB" w:eastAsia="ko-KR"/>
              </w:rPr>
              <w:t>Direct</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ind w:left="283"/>
              <w:textAlignment w:val="baseline"/>
              <w:rPr>
                <w:rFonts w:ascii="Arial" w:hAnsi="Arial" w:eastAsia="宋体"/>
                <w:sz w:val="18"/>
                <w:lang w:val="en-GB" w:eastAsia="ko-KR"/>
              </w:rPr>
            </w:pPr>
            <w:r>
              <w:rPr>
                <w:rFonts w:hint="eastAsia" w:ascii="Arial" w:hAnsi="Arial" w:eastAsia="宋体"/>
                <w:sz w:val="18"/>
                <w:lang w:val="en-GB" w:eastAsia="ko-KR"/>
              </w:rPr>
              <w:t>&gt;&gt;</w:t>
            </w:r>
            <w:r>
              <w:rPr>
                <w:rFonts w:ascii="Arial" w:hAnsi="Arial" w:eastAsia="宋体"/>
                <w:sz w:val="18"/>
                <w:lang w:val="en-GB" w:eastAsia="ko-KR"/>
              </w:rPr>
              <w:t xml:space="preserve">CHOICE </w:t>
            </w:r>
            <w:r>
              <w:rPr>
                <w:rFonts w:ascii="Arial" w:hAnsi="Arial" w:eastAsia="宋体"/>
                <w:i/>
                <w:iCs/>
                <w:sz w:val="18"/>
                <w:lang w:val="en-GB" w:eastAsia="ko-KR"/>
              </w:rPr>
              <w:t>Accuracy</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ind w:left="425"/>
              <w:textAlignment w:val="baseline"/>
              <w:rPr>
                <w:rFonts w:ascii="Arial" w:hAnsi="Arial" w:eastAsia="宋体"/>
                <w:sz w:val="18"/>
                <w:lang w:val="en-GB" w:eastAsia="ko-KR"/>
              </w:rPr>
            </w:pPr>
            <w:r>
              <w:rPr>
                <w:rFonts w:ascii="Arial" w:hAnsi="Arial" w:eastAsia="Times New Roman"/>
                <w:sz w:val="18"/>
                <w:lang w:val="en-GB" w:eastAsia="ko-KR"/>
              </w:rPr>
              <w:t>&gt;&gt;&gt;</w:t>
            </w:r>
            <w:r>
              <w:rPr>
                <w:rFonts w:ascii="Arial" w:hAnsi="Arial" w:eastAsia="Times New Roman"/>
                <w:i/>
                <w:iCs/>
                <w:sz w:val="18"/>
                <w:lang w:val="en-GB" w:eastAsia="ko-KR"/>
              </w:rPr>
              <w:t>normal accuracy</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ind w:left="567"/>
              <w:textAlignment w:val="baseline"/>
              <w:rPr>
                <w:rFonts w:ascii="Arial" w:hAnsi="Arial" w:eastAsia="Times New Roman"/>
                <w:sz w:val="18"/>
                <w:lang w:val="en-GB" w:eastAsia="ko-KR"/>
              </w:rPr>
            </w:pPr>
            <w:r>
              <w:rPr>
                <w:rFonts w:ascii="Arial" w:hAnsi="Arial" w:eastAsia="Times New Roman"/>
                <w:sz w:val="18"/>
                <w:lang w:val="en-GB" w:eastAsia="ko-KR"/>
              </w:rPr>
              <w:t>&gt;&gt;&gt;&gt;TRP Position</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宋体"/>
                <w:sz w:val="18"/>
                <w:lang w:val="en-GB" w:eastAsia="ko-KR"/>
              </w:rPr>
            </w:pPr>
            <w:r>
              <w:rPr>
                <w:rFonts w:ascii="Arial" w:hAnsi="Arial" w:eastAsia="宋体"/>
                <w:sz w:val="18"/>
                <w:lang w:val="en-GB" w:eastAsia="ko-KR"/>
              </w:rPr>
              <w:t>NG-RAN Access Point Position</w:t>
            </w:r>
          </w:p>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hint="eastAsia" w:ascii="Arial" w:hAnsi="Arial" w:eastAsia="宋体"/>
                <w:sz w:val="18"/>
                <w:lang w:val="en-GB" w:eastAsia="ko-KR"/>
              </w:rPr>
              <w:t>9</w:t>
            </w:r>
            <w:r>
              <w:rPr>
                <w:rFonts w:ascii="Arial" w:hAnsi="Arial" w:eastAsia="宋体"/>
                <w:sz w:val="18"/>
                <w:lang w:val="en-GB" w:eastAsia="ko-KR"/>
              </w:rPr>
              <w:t>.2.10</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r>
              <w:rPr>
                <w:rFonts w:ascii="Arial" w:hAnsi="Arial" w:eastAsia="Times New Roman" w:cs="Arial"/>
                <w:sz w:val="18"/>
                <w:szCs w:val="18"/>
                <w:lang w:val="en-GB" w:eastAsia="ko-KR"/>
              </w:rPr>
              <w:t xml:space="preserve">The </w:t>
            </w:r>
            <w:r>
              <w:rPr>
                <w:rFonts w:ascii="Arial" w:hAnsi="Arial" w:eastAsia="Times New Roman" w:cs="Arial"/>
                <w:bCs/>
                <w:sz w:val="18"/>
                <w:szCs w:val="18"/>
                <w:lang w:val="en-GB" w:eastAsia="ko-KR"/>
              </w:rPr>
              <w:t xml:space="preserve">configured estimated </w:t>
            </w:r>
            <w:r>
              <w:rPr>
                <w:rFonts w:ascii="Arial" w:hAnsi="Arial" w:eastAsia="Times New Roman" w:cs="Arial"/>
                <w:sz w:val="18"/>
                <w:szCs w:val="18"/>
                <w:lang w:val="en-GB" w:eastAsia="ko-KR"/>
              </w:rPr>
              <w:t xml:space="preserve">geographical position of </w:t>
            </w:r>
            <w:r>
              <w:rPr>
                <w:rFonts w:ascii="Arial" w:hAnsi="Arial" w:eastAsia="Times New Roman" w:cs="Arial"/>
                <w:bCs/>
                <w:sz w:val="18"/>
                <w:szCs w:val="18"/>
                <w:lang w:val="en-GB" w:eastAsia="ko-KR"/>
              </w:rPr>
              <w:t>the antenna of the cell/TRP.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ind w:left="425"/>
              <w:textAlignment w:val="baseline"/>
              <w:rPr>
                <w:rFonts w:ascii="Arial" w:hAnsi="Arial" w:eastAsia="Times New Roman"/>
                <w:sz w:val="18"/>
                <w:lang w:val="en-GB" w:eastAsia="ko-KR"/>
              </w:rPr>
            </w:pPr>
            <w:r>
              <w:rPr>
                <w:rFonts w:ascii="Arial" w:hAnsi="Arial" w:eastAsia="Times New Roman"/>
                <w:sz w:val="18"/>
                <w:lang w:val="en-GB" w:eastAsia="ko-KR"/>
              </w:rPr>
              <w:t>&gt;&gt;&gt;</w:t>
            </w:r>
            <w:r>
              <w:rPr>
                <w:rFonts w:ascii="Arial" w:hAnsi="Arial" w:eastAsia="Times New Roman"/>
                <w:i/>
                <w:iCs/>
                <w:sz w:val="18"/>
                <w:lang w:val="en-GB" w:eastAsia="ko-KR"/>
              </w:rPr>
              <w:t>high accuracy</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rPr>
            </w:pP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宋体"/>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ind w:left="567"/>
              <w:textAlignment w:val="baseline"/>
              <w:rPr>
                <w:rFonts w:ascii="Arial" w:hAnsi="Arial" w:eastAsia="Times New Roman"/>
                <w:sz w:val="18"/>
                <w:lang w:val="en-GB" w:eastAsia="ko-KR"/>
              </w:rPr>
            </w:pPr>
            <w:r>
              <w:rPr>
                <w:rFonts w:ascii="Arial" w:hAnsi="Arial" w:eastAsia="Malgun Gothic"/>
                <w:sz w:val="18"/>
                <w:lang w:val="en-GB"/>
              </w:rPr>
              <w:t>&gt;&gt;&gt;&gt;TRP High Accuracy Access Position</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宋体"/>
                <w:sz w:val="18"/>
                <w:lang w:val="en-GB" w:eastAsia="ko-KR"/>
              </w:rPr>
            </w:pPr>
            <w:r>
              <w:rPr>
                <w:rFonts w:ascii="Arial" w:hAnsi="Arial" w:eastAsia="宋体"/>
                <w:sz w:val="18"/>
                <w:lang w:val="en-GB" w:eastAsia="ko-KR"/>
              </w:rPr>
              <w:t>NG-RAN High Accuracy Access Point Position</w:t>
            </w:r>
          </w:p>
          <w:p>
            <w:pPr>
              <w:keepNext/>
              <w:keepLines/>
              <w:overflowPunct w:val="0"/>
              <w:autoSpaceDE w:val="0"/>
              <w:autoSpaceDN w:val="0"/>
              <w:adjustRightInd w:val="0"/>
              <w:spacing w:after="0"/>
              <w:textAlignment w:val="baseline"/>
              <w:rPr>
                <w:rFonts w:ascii="Arial" w:hAnsi="Arial" w:eastAsia="Times New Roman"/>
                <w:sz w:val="18"/>
                <w:lang w:val="fr-FR" w:eastAsia="ko-KR"/>
              </w:rPr>
            </w:pPr>
            <w:r>
              <w:rPr>
                <w:rFonts w:hint="eastAsia" w:ascii="Arial" w:hAnsi="Arial" w:eastAsia="宋体"/>
                <w:sz w:val="18"/>
                <w:lang w:val="en-GB" w:eastAsia="ko-KR"/>
              </w:rPr>
              <w:t>9</w:t>
            </w:r>
            <w:r>
              <w:rPr>
                <w:rFonts w:ascii="Arial" w:hAnsi="Arial" w:eastAsia="宋体"/>
                <w:sz w:val="18"/>
                <w:lang w:val="en-GB" w:eastAsia="ko-KR"/>
              </w:rPr>
              <w:t>.2.49</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r>
              <w:rPr>
                <w:rFonts w:ascii="Arial" w:hAnsi="Arial" w:eastAsia="Times New Roman" w:cs="Arial"/>
                <w:sz w:val="18"/>
                <w:szCs w:val="18"/>
                <w:lang w:val="en-GB" w:eastAsia="ko-KR"/>
              </w:rPr>
              <w:t xml:space="preserve">The </w:t>
            </w:r>
            <w:r>
              <w:rPr>
                <w:rFonts w:ascii="Arial" w:hAnsi="Arial" w:eastAsia="Times New Roman" w:cs="Arial"/>
                <w:bCs/>
                <w:sz w:val="18"/>
                <w:szCs w:val="18"/>
                <w:lang w:val="en-GB" w:eastAsia="ko-KR"/>
              </w:rPr>
              <w:t xml:space="preserve">configured estimated </w:t>
            </w:r>
            <w:r>
              <w:rPr>
                <w:rFonts w:ascii="Arial" w:hAnsi="Arial" w:eastAsia="Times New Roman" w:cs="Arial"/>
                <w:sz w:val="18"/>
                <w:szCs w:val="18"/>
                <w:lang w:val="en-GB" w:eastAsia="ko-KR"/>
              </w:rPr>
              <w:t xml:space="preserve">geographical high accuracy position of </w:t>
            </w:r>
            <w:r>
              <w:rPr>
                <w:rFonts w:ascii="Arial" w:hAnsi="Arial" w:eastAsia="Times New Roman" w:cs="Arial"/>
                <w:bCs/>
                <w:sz w:val="18"/>
                <w:szCs w:val="18"/>
                <w:lang w:val="en-GB" w:eastAsia="ko-KR"/>
              </w:rPr>
              <w:t>the antenna of the cell/TRP.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ind w:left="142"/>
              <w:textAlignment w:val="baseline"/>
              <w:rPr>
                <w:rFonts w:ascii="Arial" w:hAnsi="Arial" w:eastAsia="Times New Roman"/>
                <w:sz w:val="18"/>
                <w:lang w:val="en-GB" w:eastAsia="ko-KR"/>
              </w:rPr>
            </w:pPr>
            <w:r>
              <w:rPr>
                <w:rFonts w:ascii="Arial" w:hAnsi="Arial" w:eastAsia="Times New Roman"/>
                <w:sz w:val="18"/>
                <w:lang w:val="en-GB" w:eastAsia="ko-KR"/>
              </w:rPr>
              <w:t>&gt;</w:t>
            </w:r>
            <w:r>
              <w:rPr>
                <w:rFonts w:ascii="Arial" w:hAnsi="Arial" w:eastAsia="Times New Roman"/>
                <w:i/>
                <w:iCs/>
                <w:sz w:val="18"/>
                <w:lang w:val="en-GB" w:eastAsia="ko-KR"/>
              </w:rPr>
              <w:t>Referenced</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ind w:left="283"/>
              <w:textAlignment w:val="baseline"/>
              <w:rPr>
                <w:rFonts w:ascii="Arial" w:hAnsi="Arial" w:eastAsia="Times New Roman"/>
                <w:sz w:val="16"/>
                <w:lang w:val="en-GB" w:eastAsia="ko-KR"/>
              </w:rPr>
            </w:pPr>
            <w:r>
              <w:rPr>
                <w:rFonts w:ascii="Arial" w:hAnsi="Arial" w:eastAsia="宋体"/>
                <w:sz w:val="18"/>
                <w:lang w:val="en-GB" w:eastAsia="ko-KR"/>
              </w:rPr>
              <w:t>&gt;&gt;Reference Point</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9.2.51</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r>
              <w:rPr>
                <w:rFonts w:ascii="Arial" w:hAnsi="Arial" w:eastAsia="Times New Roman"/>
                <w:bCs/>
                <w:sz w:val="18"/>
                <w:lang w:val="en-GB"/>
              </w:rPr>
              <w:t>The reference point is used to derive the TRP 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ind w:left="283"/>
              <w:textAlignment w:val="baseline"/>
              <w:rPr>
                <w:rFonts w:ascii="Arial" w:hAnsi="Arial" w:eastAsia="宋体"/>
                <w:sz w:val="18"/>
                <w:lang w:val="en-GB" w:eastAsia="ko-KR"/>
              </w:rPr>
            </w:pPr>
            <w:r>
              <w:rPr>
                <w:rFonts w:hint="eastAsia" w:ascii="Arial" w:hAnsi="Arial" w:eastAsia="宋体"/>
                <w:sz w:val="18"/>
                <w:lang w:val="en-GB" w:eastAsia="ko-KR"/>
              </w:rPr>
              <w:t>&gt;&gt;</w:t>
            </w:r>
            <w:r>
              <w:rPr>
                <w:rFonts w:ascii="Arial" w:hAnsi="Arial" w:eastAsia="宋体"/>
                <w:sz w:val="18"/>
                <w:lang w:val="en-GB" w:eastAsia="ko-KR"/>
              </w:rPr>
              <w:t xml:space="preserve">CHOICE </w:t>
            </w:r>
            <w:r>
              <w:rPr>
                <w:rFonts w:ascii="Arial" w:hAnsi="Arial" w:eastAsia="宋体"/>
                <w:i/>
                <w:iCs/>
                <w:sz w:val="18"/>
                <w:lang w:val="en-GB" w:eastAsia="ko-KR"/>
              </w:rPr>
              <w:t>Type</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ind w:left="397"/>
              <w:textAlignment w:val="baseline"/>
              <w:rPr>
                <w:rFonts w:ascii="Arial" w:hAnsi="Arial" w:eastAsia="宋体"/>
                <w:sz w:val="18"/>
                <w:lang w:val="en-GB" w:eastAsia="ko-KR"/>
              </w:rPr>
            </w:pPr>
            <w:r>
              <w:rPr>
                <w:rFonts w:ascii="Arial" w:hAnsi="Arial" w:eastAsia="Times New Roman"/>
                <w:sz w:val="18"/>
                <w:lang w:val="en-GB" w:eastAsia="ko-KR"/>
              </w:rPr>
              <w:t>&gt;&gt;&gt;</w:t>
            </w:r>
            <w:r>
              <w:rPr>
                <w:rFonts w:ascii="Arial" w:hAnsi="Arial" w:eastAsia="Times New Roman"/>
                <w:i/>
                <w:iCs/>
                <w:sz w:val="18"/>
                <w:lang w:val="en-GB" w:eastAsia="ko-KR"/>
              </w:rPr>
              <w:t>Geodetic</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ind w:left="567"/>
              <w:textAlignment w:val="baseline"/>
              <w:rPr>
                <w:rFonts w:ascii="Arial" w:hAnsi="Arial" w:eastAsia="Times New Roman"/>
                <w:sz w:val="18"/>
                <w:lang w:val="en-GB" w:eastAsia="ko-KR"/>
              </w:rPr>
            </w:pPr>
            <w:r>
              <w:rPr>
                <w:rFonts w:ascii="Arial" w:hAnsi="Arial" w:eastAsia="Malgun Gothic"/>
                <w:sz w:val="18"/>
                <w:lang w:val="en-GB"/>
              </w:rPr>
              <w:t>&gt;&gt;&gt;&gt;TRP Position Relative Geodetic</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宋体"/>
                <w:sz w:val="18"/>
                <w:lang w:val="en-GB" w:eastAsia="ko-KR"/>
              </w:rPr>
            </w:pPr>
            <w:r>
              <w:rPr>
                <w:rFonts w:ascii="Arial" w:hAnsi="Arial" w:eastAsia="宋体"/>
                <w:sz w:val="18"/>
                <w:lang w:val="en-GB" w:eastAsia="ko-KR"/>
              </w:rPr>
              <w:t>Relative Geodetic Location</w:t>
            </w:r>
          </w:p>
          <w:p>
            <w:pPr>
              <w:keepNext/>
              <w:keepLines/>
              <w:overflowPunct w:val="0"/>
              <w:autoSpaceDE w:val="0"/>
              <w:autoSpaceDN w:val="0"/>
              <w:adjustRightInd w:val="0"/>
              <w:spacing w:after="0"/>
              <w:textAlignment w:val="baseline"/>
              <w:rPr>
                <w:rFonts w:ascii="Arial" w:hAnsi="Arial" w:eastAsia="Times New Roman"/>
                <w:sz w:val="18"/>
                <w:lang w:val="fr-FR" w:eastAsia="ko-KR"/>
              </w:rPr>
            </w:pPr>
            <w:r>
              <w:rPr>
                <w:rFonts w:ascii="Arial" w:hAnsi="Arial" w:eastAsia="宋体"/>
                <w:sz w:val="18"/>
                <w:lang w:val="en-GB" w:eastAsia="ko-KR"/>
              </w:rPr>
              <w:t>9.2.48</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r>
              <w:rPr>
                <w:rFonts w:hint="eastAsia" w:ascii="Arial" w:hAnsi="Arial" w:eastAsia="Times New Roman"/>
                <w:bCs/>
                <w:sz w:val="18"/>
                <w:lang w:val="en-GB"/>
              </w:rPr>
              <w:t>T</w:t>
            </w:r>
            <w:r>
              <w:rPr>
                <w:rFonts w:ascii="Arial" w:hAnsi="Arial" w:eastAsia="Times New Roman"/>
                <w:bCs/>
                <w:sz w:val="18"/>
                <w:lang w:val="en-GB"/>
              </w:rPr>
              <w:t>he configured estimated relative geodetic coordinate of the antenna of the cell/TRP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keepNext/>
              <w:keepLines/>
              <w:overflowPunct w:val="0"/>
              <w:autoSpaceDE w:val="0"/>
              <w:autoSpaceDN w:val="0"/>
              <w:adjustRightInd w:val="0"/>
              <w:spacing w:after="0"/>
              <w:ind w:left="425"/>
              <w:textAlignment w:val="baseline"/>
              <w:rPr>
                <w:rFonts w:ascii="Arial" w:hAnsi="Arial" w:eastAsia="Times New Roman"/>
                <w:sz w:val="18"/>
                <w:lang w:val="en-GB" w:eastAsia="ko-KR"/>
              </w:rPr>
            </w:pPr>
            <w:r>
              <w:rPr>
                <w:rFonts w:ascii="Arial" w:hAnsi="Arial" w:eastAsia="Times New Roman"/>
                <w:sz w:val="18"/>
                <w:lang w:val="en-GB" w:eastAsia="ko-KR"/>
              </w:rPr>
              <w:t>&gt;&gt;&gt;</w:t>
            </w:r>
            <w:r>
              <w:rPr>
                <w:rFonts w:ascii="Arial" w:hAnsi="Arial" w:eastAsia="Times New Roman"/>
                <w:i/>
                <w:iCs/>
                <w:sz w:val="18"/>
                <w:lang w:val="en-GB" w:eastAsia="ko-KR"/>
              </w:rPr>
              <w:t>Cartesian</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rPr>
            </w:pP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宋体"/>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ascii="Arial" w:hAnsi="Arial" w:eastAsia="宋体"/>
                <w:sz w:val="18"/>
                <w:lang w:val="fr-FR" w:eastAsia="ko-KR"/>
              </w:rPr>
            </w:pPr>
            <w:r>
              <w:rPr>
                <w:rFonts w:ascii="Arial" w:hAnsi="Arial" w:eastAsia="Malgun Gothic"/>
                <w:sz w:val="18"/>
                <w:lang w:val="en-GB"/>
              </w:rPr>
              <w:t>&gt;&gt;&gt;&gt;TRP Position Relative Cartesian</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val="en-GB"/>
              </w:rPr>
            </w:pPr>
            <w:r>
              <w:rPr>
                <w:rFonts w:ascii="Arial" w:hAnsi="Arial" w:eastAsia="Times New Roman"/>
                <w:sz w:val="18"/>
                <w:lang w:val="en-GB"/>
              </w:rPr>
              <w:t>M</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val="en-GB" w:eastAsia="ko-KR"/>
              </w:rPr>
            </w:pPr>
            <w:r>
              <w:rPr>
                <w:rFonts w:ascii="Arial" w:hAnsi="Arial" w:eastAsia="宋体"/>
                <w:sz w:val="18"/>
                <w:lang w:val="en-GB" w:eastAsia="ko-KR"/>
              </w:rPr>
              <w:t>Relative Cartesian Location</w:t>
            </w:r>
          </w:p>
          <w:p>
            <w:pPr>
              <w:keepNext/>
              <w:keepLines/>
              <w:overflowPunct w:val="0"/>
              <w:autoSpaceDE w:val="0"/>
              <w:autoSpaceDN w:val="0"/>
              <w:adjustRightInd w:val="0"/>
              <w:spacing w:after="0"/>
              <w:textAlignment w:val="baseline"/>
              <w:rPr>
                <w:rFonts w:ascii="Arial" w:hAnsi="Arial" w:eastAsia="宋体"/>
                <w:sz w:val="18"/>
                <w:lang w:val="en-GB" w:eastAsia="ko-KR"/>
              </w:rPr>
            </w:pPr>
            <w:r>
              <w:rPr>
                <w:rFonts w:ascii="Arial" w:hAnsi="Arial" w:eastAsia="宋体"/>
                <w:sz w:val="18"/>
                <w:lang w:val="en-GB" w:eastAsia="ko-KR"/>
              </w:rPr>
              <w:t>9.2.50</w:t>
            </w:r>
          </w:p>
        </w:tc>
        <w:tc>
          <w:tcPr>
            <w:tcW w:w="28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val="en-GB"/>
              </w:rPr>
            </w:pPr>
            <w:r>
              <w:rPr>
                <w:rFonts w:hint="eastAsia" w:ascii="Arial" w:hAnsi="Arial" w:eastAsia="Times New Roman"/>
                <w:bCs/>
                <w:sz w:val="18"/>
                <w:lang w:val="en-GB"/>
              </w:rPr>
              <w:t>T</w:t>
            </w:r>
            <w:r>
              <w:rPr>
                <w:rFonts w:ascii="Arial" w:hAnsi="Arial" w:eastAsia="Times New Roman"/>
                <w:bCs/>
                <w:sz w:val="18"/>
                <w:lang w:val="en-GB"/>
              </w:rPr>
              <w:t>he configured estimated relative Cartesian coordinate of the antenna of the cell/TRP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180" w:line="240" w:lineRule="auto"/>
              <w:textAlignment w:val="baseline"/>
              <w:rPr>
                <w:rFonts w:ascii="Arial" w:hAnsi="Arial" w:eastAsia="宋体"/>
                <w:sz w:val="18"/>
                <w:szCs w:val="20"/>
                <w:lang w:val="en-GB" w:eastAsia="ko-KR"/>
              </w:rPr>
            </w:pPr>
            <w:r>
              <w:rPr>
                <w:rFonts w:ascii="Arial" w:hAnsi="Arial" w:eastAsia="宋体"/>
                <w:sz w:val="18"/>
                <w:szCs w:val="20"/>
                <w:lang w:val="en-GB" w:eastAsia="ko-KR"/>
              </w:rPr>
              <w:t>DL-PRS Resource Coordinates</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val="en-GB"/>
              </w:rPr>
            </w:pPr>
            <w:r>
              <w:rPr>
                <w:rFonts w:ascii="Arial" w:hAnsi="Arial" w:eastAsia="Times New Roman"/>
                <w:sz w:val="18"/>
                <w:lang w:val="en-GB"/>
              </w:rPr>
              <w:t>O</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val="en-GB" w:eastAsia="ko-KR"/>
              </w:rPr>
            </w:pPr>
            <w:r>
              <w:rPr>
                <w:rFonts w:ascii="Arial" w:hAnsi="Arial" w:eastAsia="宋体"/>
                <w:sz w:val="18"/>
                <w:lang w:val="en-GB" w:eastAsia="ko-KR"/>
              </w:rPr>
              <w:t>9.2.47</w:t>
            </w:r>
          </w:p>
        </w:tc>
        <w:tc>
          <w:tcPr>
            <w:tcW w:w="28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val="en-GB"/>
              </w:rPr>
            </w:pPr>
            <w:r>
              <w:rPr>
                <w:rFonts w:ascii="Arial" w:hAnsi="Arial" w:eastAsia="Times New Roman"/>
                <w:bCs/>
                <w:sz w:val="18"/>
                <w:lang w:val="en-GB"/>
              </w:rPr>
              <w:t>DL-PRS Resource Coordinates relative to the TRP coordinate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63"/>
              <w:rPr>
                <w:rFonts w:eastAsia="宋体"/>
                <w:szCs w:val="20"/>
                <w:highlight w:val="yellow"/>
                <w:lang w:val="en-GB" w:eastAsia="ko-KR"/>
              </w:rPr>
            </w:pPr>
            <w:r>
              <w:rPr>
                <w:rFonts w:hint="eastAsia"/>
                <w:b/>
                <w:bCs/>
                <w:highlight w:val="yellow"/>
              </w:rPr>
              <w:t>ARP</w:t>
            </w:r>
            <w:r>
              <w:rPr>
                <w:b/>
                <w:bCs/>
                <w:highlight w:val="yellow"/>
              </w:rPr>
              <w:t xml:space="preserve"> List</w:t>
            </w:r>
          </w:p>
        </w:tc>
        <w:tc>
          <w:tcPr>
            <w:tcW w:w="1077" w:type="dxa"/>
            <w:tcBorders>
              <w:top w:val="single" w:color="auto" w:sz="4" w:space="0"/>
              <w:left w:val="single" w:color="auto" w:sz="4" w:space="0"/>
              <w:bottom w:val="single" w:color="auto" w:sz="4" w:space="0"/>
              <w:right w:val="single" w:color="auto" w:sz="4" w:space="0"/>
            </w:tcBorders>
          </w:tcPr>
          <w:p>
            <w:pPr>
              <w:pStyle w:val="63"/>
              <w:rPr>
                <w:rFonts w:eastAsia="Times New Roman"/>
                <w:highlight w:val="yellow"/>
              </w:rPr>
            </w:pPr>
            <w:r>
              <w:rPr>
                <w:rFonts w:hint="eastAsia" w:eastAsia="Times New Roman"/>
                <w:highlight w:val="yellow"/>
              </w:rPr>
              <w:t xml:space="preserve"> O</w:t>
            </w:r>
          </w:p>
        </w:tc>
        <w:tc>
          <w:tcPr>
            <w:tcW w:w="1077" w:type="dxa"/>
            <w:tcBorders>
              <w:top w:val="single" w:color="auto" w:sz="4" w:space="0"/>
              <w:left w:val="single" w:color="auto" w:sz="4" w:space="0"/>
              <w:bottom w:val="single" w:color="auto" w:sz="4" w:space="0"/>
              <w:right w:val="single" w:color="auto" w:sz="4" w:space="0"/>
            </w:tcBorders>
          </w:tcPr>
          <w:p>
            <w:pPr>
              <w:pStyle w:val="63"/>
              <w:rPr>
                <w:rFonts w:eastAsia="Times New Roman"/>
                <w:highlight w:val="yellow"/>
                <w:lang w:val="en-GB" w:eastAsia="ko-KR"/>
              </w:rPr>
            </w:pPr>
            <w:r>
              <w:rPr>
                <w:i/>
                <w:iCs/>
                <w:highlight w:val="yellow"/>
              </w:rPr>
              <w:t>0 ..1</w:t>
            </w:r>
          </w:p>
        </w:tc>
        <w:tc>
          <w:tcPr>
            <w:tcW w:w="2234" w:type="dxa"/>
            <w:tcBorders>
              <w:top w:val="single" w:color="auto" w:sz="4" w:space="0"/>
              <w:left w:val="single" w:color="auto" w:sz="4" w:space="0"/>
              <w:bottom w:val="single" w:color="auto" w:sz="4" w:space="0"/>
              <w:right w:val="single" w:color="auto" w:sz="4" w:space="0"/>
            </w:tcBorders>
          </w:tcPr>
          <w:p>
            <w:pPr>
              <w:pStyle w:val="63"/>
              <w:rPr>
                <w:rFonts w:eastAsia="宋体"/>
                <w:lang w:val="en-GB" w:eastAsia="ko-KR"/>
              </w:rPr>
            </w:pPr>
          </w:p>
        </w:tc>
        <w:tc>
          <w:tcPr>
            <w:tcW w:w="2880" w:type="dxa"/>
            <w:tcBorders>
              <w:top w:val="single" w:color="auto" w:sz="4" w:space="0"/>
              <w:left w:val="single" w:color="auto" w:sz="4" w:space="0"/>
              <w:bottom w:val="single" w:color="auto" w:sz="4" w:space="0"/>
              <w:right w:val="single" w:color="auto" w:sz="4" w:space="0"/>
            </w:tcBorders>
          </w:tcPr>
          <w:p>
            <w:pPr>
              <w:pStyle w:val="63"/>
              <w:rPr>
                <w:rFonts w:eastAsia="Times New Roman"/>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63"/>
              <w:ind w:left="142"/>
              <w:rPr>
                <w:rFonts w:eastAsia="宋体"/>
                <w:szCs w:val="20"/>
                <w:highlight w:val="yellow"/>
                <w:lang w:val="en-GB" w:eastAsia="ko-KR"/>
              </w:rPr>
            </w:pPr>
            <w:r>
              <w:rPr>
                <w:b/>
                <w:bCs/>
                <w:highlight w:val="yellow"/>
              </w:rPr>
              <w:t>&gt;</w:t>
            </w:r>
            <w:r>
              <w:rPr>
                <w:rFonts w:hint="eastAsia"/>
                <w:b/>
                <w:bCs/>
                <w:highlight w:val="yellow"/>
              </w:rPr>
              <w:t xml:space="preserve">ARP </w:t>
            </w:r>
            <w:r>
              <w:rPr>
                <w:b/>
                <w:bCs/>
                <w:highlight w:val="yellow"/>
              </w:rPr>
              <w:t>Item</w:t>
            </w:r>
          </w:p>
        </w:tc>
        <w:tc>
          <w:tcPr>
            <w:tcW w:w="1077" w:type="dxa"/>
            <w:tcBorders>
              <w:top w:val="single" w:color="auto" w:sz="4" w:space="0"/>
              <w:left w:val="single" w:color="auto" w:sz="4" w:space="0"/>
              <w:bottom w:val="single" w:color="auto" w:sz="4" w:space="0"/>
              <w:right w:val="single" w:color="auto" w:sz="4" w:space="0"/>
            </w:tcBorders>
          </w:tcPr>
          <w:p>
            <w:pPr>
              <w:pStyle w:val="63"/>
              <w:rPr>
                <w:rFonts w:eastAsia="Times New Roman"/>
                <w:highlight w:val="yellow"/>
                <w:lang w:val="en-GB"/>
              </w:rPr>
            </w:pPr>
          </w:p>
        </w:tc>
        <w:tc>
          <w:tcPr>
            <w:tcW w:w="1077" w:type="dxa"/>
            <w:tcBorders>
              <w:top w:val="single" w:color="auto" w:sz="4" w:space="0"/>
              <w:left w:val="single" w:color="auto" w:sz="4" w:space="0"/>
              <w:bottom w:val="single" w:color="auto" w:sz="4" w:space="0"/>
              <w:right w:val="single" w:color="auto" w:sz="4" w:space="0"/>
            </w:tcBorders>
          </w:tcPr>
          <w:p>
            <w:pPr>
              <w:pStyle w:val="63"/>
              <w:rPr>
                <w:rFonts w:eastAsia="Times New Roman"/>
                <w:highlight w:val="yellow"/>
                <w:lang w:val="en-GB" w:eastAsia="ko-KR"/>
              </w:rPr>
            </w:pPr>
            <w:r>
              <w:rPr>
                <w:i/>
                <w:iCs/>
                <w:highlight w:val="yellow"/>
              </w:rPr>
              <w:t>1 .. &lt;maxno</w:t>
            </w:r>
            <w:r>
              <w:rPr>
                <w:rFonts w:hint="eastAsia"/>
                <w:i/>
                <w:iCs/>
                <w:highlight w:val="yellow"/>
              </w:rPr>
              <w:t>AR</w:t>
            </w:r>
            <w:r>
              <w:rPr>
                <w:i/>
                <w:iCs/>
                <w:highlight w:val="yellow"/>
              </w:rPr>
              <w:t>s&gt;</w:t>
            </w:r>
          </w:p>
        </w:tc>
        <w:tc>
          <w:tcPr>
            <w:tcW w:w="2234" w:type="dxa"/>
            <w:tcBorders>
              <w:top w:val="single" w:color="auto" w:sz="4" w:space="0"/>
              <w:left w:val="single" w:color="auto" w:sz="4" w:space="0"/>
              <w:bottom w:val="single" w:color="auto" w:sz="4" w:space="0"/>
              <w:right w:val="single" w:color="auto" w:sz="4" w:space="0"/>
            </w:tcBorders>
          </w:tcPr>
          <w:p>
            <w:pPr>
              <w:pStyle w:val="63"/>
              <w:rPr>
                <w:rFonts w:eastAsia="宋体"/>
                <w:lang w:val="en-GB" w:eastAsia="ko-KR"/>
              </w:rPr>
            </w:pPr>
          </w:p>
        </w:tc>
        <w:tc>
          <w:tcPr>
            <w:tcW w:w="2880" w:type="dxa"/>
            <w:tcBorders>
              <w:top w:val="single" w:color="auto" w:sz="4" w:space="0"/>
              <w:left w:val="single" w:color="auto" w:sz="4" w:space="0"/>
              <w:bottom w:val="single" w:color="auto" w:sz="4" w:space="0"/>
              <w:right w:val="single" w:color="auto" w:sz="4" w:space="0"/>
            </w:tcBorders>
          </w:tcPr>
          <w:p>
            <w:pPr>
              <w:pStyle w:val="63"/>
              <w:rPr>
                <w:rFonts w:eastAsia="Times New Roman"/>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63"/>
              <w:ind w:left="284"/>
              <w:rPr>
                <w:rFonts w:eastAsia="宋体"/>
                <w:szCs w:val="20"/>
                <w:highlight w:val="yellow"/>
                <w:lang w:val="en-GB" w:eastAsia="ko-KR"/>
              </w:rPr>
            </w:pPr>
            <w:r>
              <w:rPr>
                <w:rFonts w:cs="Arial"/>
                <w:szCs w:val="18"/>
                <w:highlight w:val="yellow"/>
              </w:rPr>
              <w:t>&gt;&gt;</w:t>
            </w:r>
            <w:r>
              <w:rPr>
                <w:rFonts w:hint="eastAsia" w:cs="Arial"/>
                <w:szCs w:val="18"/>
                <w:highlight w:val="yellow"/>
              </w:rPr>
              <w:t>A</w:t>
            </w:r>
            <w:r>
              <w:rPr>
                <w:rFonts w:cs="Arial"/>
                <w:szCs w:val="18"/>
                <w:highlight w:val="yellow"/>
              </w:rPr>
              <w:t>RP ID</w:t>
            </w:r>
          </w:p>
        </w:tc>
        <w:tc>
          <w:tcPr>
            <w:tcW w:w="1077" w:type="dxa"/>
            <w:tcBorders>
              <w:top w:val="single" w:color="auto" w:sz="4" w:space="0"/>
              <w:left w:val="single" w:color="auto" w:sz="4" w:space="0"/>
              <w:bottom w:val="single" w:color="auto" w:sz="4" w:space="0"/>
              <w:right w:val="single" w:color="auto" w:sz="4" w:space="0"/>
            </w:tcBorders>
          </w:tcPr>
          <w:p>
            <w:pPr>
              <w:pStyle w:val="63"/>
              <w:rPr>
                <w:rFonts w:eastAsia="Times New Roman"/>
                <w:highlight w:val="yellow"/>
                <w:lang w:val="en-GB"/>
              </w:rPr>
            </w:pPr>
            <w:r>
              <w:rPr>
                <w:highlight w:val="yellow"/>
              </w:rPr>
              <w:t>M</w:t>
            </w:r>
          </w:p>
        </w:tc>
        <w:tc>
          <w:tcPr>
            <w:tcW w:w="1077" w:type="dxa"/>
            <w:tcBorders>
              <w:top w:val="single" w:color="auto" w:sz="4" w:space="0"/>
              <w:left w:val="single" w:color="auto" w:sz="4" w:space="0"/>
              <w:bottom w:val="single" w:color="auto" w:sz="4" w:space="0"/>
              <w:right w:val="single" w:color="auto" w:sz="4" w:space="0"/>
            </w:tcBorders>
          </w:tcPr>
          <w:p>
            <w:pPr>
              <w:pStyle w:val="63"/>
              <w:rPr>
                <w:rFonts w:eastAsia="Times New Roman"/>
                <w:lang w:val="en-GB" w:eastAsia="ko-KR"/>
              </w:rPr>
            </w:pPr>
          </w:p>
        </w:tc>
        <w:tc>
          <w:tcPr>
            <w:tcW w:w="2234" w:type="dxa"/>
            <w:tcBorders>
              <w:top w:val="single" w:color="auto" w:sz="4" w:space="0"/>
              <w:left w:val="single" w:color="auto" w:sz="4" w:space="0"/>
              <w:bottom w:val="single" w:color="auto" w:sz="4" w:space="0"/>
              <w:right w:val="single" w:color="auto" w:sz="4" w:space="0"/>
            </w:tcBorders>
          </w:tcPr>
          <w:p>
            <w:pPr>
              <w:pStyle w:val="63"/>
              <w:rPr>
                <w:rFonts w:eastAsia="宋体"/>
                <w:lang w:val="en-GB" w:eastAsia="ko-KR"/>
              </w:rPr>
            </w:pPr>
          </w:p>
        </w:tc>
        <w:tc>
          <w:tcPr>
            <w:tcW w:w="2880" w:type="dxa"/>
            <w:tcBorders>
              <w:top w:val="single" w:color="auto" w:sz="4" w:space="0"/>
              <w:left w:val="single" w:color="auto" w:sz="4" w:space="0"/>
              <w:bottom w:val="single" w:color="auto" w:sz="4" w:space="0"/>
              <w:right w:val="single" w:color="auto" w:sz="4" w:space="0"/>
            </w:tcBorders>
          </w:tcPr>
          <w:p>
            <w:pPr>
              <w:pStyle w:val="63"/>
              <w:rPr>
                <w:rFonts w:eastAsia="Times New Roman"/>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rFonts w:cs="Arial"/>
                <w:szCs w:val="18"/>
                <w:highlight w:val="yellow"/>
              </w:rPr>
            </w:pPr>
            <w:r>
              <w:rPr>
                <w:rFonts w:hint="eastAsia" w:ascii="Arial" w:hAnsi="Arial" w:eastAsia="宋体"/>
                <w:sz w:val="18"/>
                <w:highlight w:val="yellow"/>
                <w:lang w:val="en-GB" w:eastAsia="ko-KR"/>
              </w:rPr>
              <w:t>&gt;&gt;</w:t>
            </w:r>
            <w:r>
              <w:rPr>
                <w:rFonts w:ascii="Arial" w:hAnsi="Arial" w:eastAsia="宋体"/>
                <w:sz w:val="18"/>
                <w:highlight w:val="yellow"/>
                <w:lang w:val="en-GB" w:eastAsia="ko-KR"/>
              </w:rPr>
              <w:t xml:space="preserve">CHOICE </w:t>
            </w:r>
            <w:r>
              <w:rPr>
                <w:rFonts w:ascii="Arial" w:hAnsi="Arial" w:eastAsia="宋体"/>
                <w:i/>
                <w:iCs/>
                <w:sz w:val="18"/>
                <w:highlight w:val="yellow"/>
                <w:lang w:val="en-GB" w:eastAsia="ko-KR"/>
              </w:rPr>
              <w:t>Accuracy</w:t>
            </w:r>
            <w:r>
              <w:rPr>
                <w:rFonts w:hint="eastAsia" w:ascii="Arial" w:hAnsi="Arial" w:eastAsia="宋体"/>
                <w:i/>
                <w:iCs/>
                <w:sz w:val="18"/>
                <w:highlight w:val="yellow"/>
              </w:rPr>
              <w:t xml:space="preserve"> for a A</w:t>
            </w:r>
            <w:r>
              <w:rPr>
                <w:rFonts w:hint="eastAsia" w:ascii="Arial" w:hAnsi="Arial" w:eastAsia="宋体"/>
                <w:i/>
                <w:iCs/>
                <w:sz w:val="18"/>
                <w:highlight w:val="yellow"/>
                <w:lang w:val="en-GB" w:eastAsia="ko-KR"/>
              </w:rPr>
              <w:t xml:space="preserve">RP Position </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highlight w:val="yellow"/>
              </w:rPr>
            </w:pPr>
            <w:r>
              <w:rPr>
                <w:rFonts w:ascii="Arial" w:hAnsi="Arial" w:eastAsia="Times New Roman"/>
                <w:sz w:val="18"/>
                <w:highlight w:val="yellow"/>
                <w:lang w:val="en-GB" w:eastAsia="ko-KR"/>
              </w:rPr>
              <w:t>M</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rFonts w:ascii="Arial" w:hAnsi="Arial" w:eastAsia="Times New Roman"/>
                <w:sz w:val="18"/>
                <w:lang w:val="en-GB" w:eastAsia="ko-KR"/>
              </w:rPr>
            </w:pPr>
          </w:p>
        </w:tc>
        <w:tc>
          <w:tcPr>
            <w:tcW w:w="2234" w:type="dxa"/>
            <w:tcBorders>
              <w:top w:val="single" w:color="auto" w:sz="4" w:space="0"/>
              <w:left w:val="single" w:color="auto" w:sz="4" w:space="0"/>
              <w:bottom w:val="single" w:color="auto" w:sz="4" w:space="0"/>
              <w:right w:val="single" w:color="auto" w:sz="4" w:space="0"/>
            </w:tcBorders>
          </w:tcPr>
          <w:p>
            <w:pPr>
              <w:pStyle w:val="63"/>
              <w:rPr>
                <w:rFonts w:eastAsia="宋体"/>
                <w:lang w:val="en-GB" w:eastAsia="ko-KR"/>
              </w:rPr>
            </w:pPr>
          </w:p>
        </w:tc>
        <w:tc>
          <w:tcPr>
            <w:tcW w:w="2880" w:type="dxa"/>
            <w:tcBorders>
              <w:top w:val="single" w:color="auto" w:sz="4" w:space="0"/>
              <w:left w:val="single" w:color="auto" w:sz="4" w:space="0"/>
              <w:bottom w:val="single" w:color="auto" w:sz="4" w:space="0"/>
              <w:right w:val="single" w:color="auto" w:sz="4" w:space="0"/>
            </w:tcBorders>
          </w:tcPr>
          <w:p>
            <w:pPr>
              <w:pStyle w:val="63"/>
              <w:rPr>
                <w:rFonts w:eastAsia="Times New Roman"/>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rFonts w:cs="Arial"/>
                <w:szCs w:val="18"/>
                <w:highlight w:val="yellow"/>
              </w:rPr>
            </w:pPr>
            <w:r>
              <w:rPr>
                <w:rFonts w:hint="eastAsia" w:ascii="Arial" w:hAnsi="Arial" w:eastAsia="宋体"/>
                <w:sz w:val="18"/>
                <w:highlight w:val="yellow"/>
                <w:lang w:val="en-GB" w:eastAsia="ko-KR"/>
              </w:rPr>
              <w:t>&gt;&gt;</w:t>
            </w:r>
            <w:r>
              <w:rPr>
                <w:rFonts w:ascii="Arial" w:hAnsi="Arial" w:eastAsia="宋体"/>
                <w:sz w:val="18"/>
                <w:highlight w:val="yellow"/>
                <w:lang w:val="en-GB" w:eastAsia="ko-KR"/>
              </w:rPr>
              <w:t xml:space="preserve">CHOICE </w:t>
            </w:r>
            <w:r>
              <w:rPr>
                <w:rFonts w:ascii="Arial" w:hAnsi="Arial" w:eastAsia="宋体"/>
                <w:i/>
                <w:iCs/>
                <w:sz w:val="18"/>
                <w:highlight w:val="yellow"/>
                <w:lang w:val="en-GB" w:eastAsia="ko-KR"/>
              </w:rPr>
              <w:t>Accuracy</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highlight w:val="yellow"/>
              </w:rPr>
            </w:pPr>
            <w:r>
              <w:rPr>
                <w:rFonts w:ascii="Arial" w:hAnsi="Arial" w:eastAsia="Times New Roman"/>
                <w:sz w:val="18"/>
                <w:highlight w:val="yellow"/>
                <w:lang w:val="en-GB" w:eastAsia="ko-KR"/>
              </w:rPr>
              <w:t>M</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val="en-GB" w:eastAsia="ko-KR"/>
              </w:rPr>
            </w:pPr>
          </w:p>
        </w:tc>
        <w:tc>
          <w:tcPr>
            <w:tcW w:w="2234" w:type="dxa"/>
            <w:tcBorders>
              <w:top w:val="single" w:color="auto" w:sz="4" w:space="0"/>
              <w:left w:val="single" w:color="auto" w:sz="4" w:space="0"/>
              <w:bottom w:val="single" w:color="auto" w:sz="4" w:space="0"/>
              <w:right w:val="single" w:color="auto" w:sz="4" w:space="0"/>
            </w:tcBorders>
          </w:tcPr>
          <w:p>
            <w:pPr>
              <w:pStyle w:val="63"/>
              <w:rPr>
                <w:rFonts w:eastAsia="宋体"/>
                <w:lang w:val="en-GB" w:eastAsia="ko-KR"/>
              </w:rPr>
            </w:pPr>
          </w:p>
        </w:tc>
        <w:tc>
          <w:tcPr>
            <w:tcW w:w="2880" w:type="dxa"/>
            <w:tcBorders>
              <w:top w:val="single" w:color="auto" w:sz="4" w:space="0"/>
              <w:left w:val="single" w:color="auto" w:sz="4" w:space="0"/>
              <w:bottom w:val="single" w:color="auto" w:sz="4" w:space="0"/>
              <w:right w:val="single" w:color="auto" w:sz="4" w:space="0"/>
            </w:tcBorders>
          </w:tcPr>
          <w:p>
            <w:pPr>
              <w:pStyle w:val="63"/>
              <w:rPr>
                <w:rFonts w:eastAsia="Times New Roman"/>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cs="Arial"/>
                <w:szCs w:val="18"/>
                <w:highlight w:val="yellow"/>
              </w:rPr>
            </w:pPr>
            <w:r>
              <w:rPr>
                <w:rFonts w:ascii="Arial" w:hAnsi="Arial" w:eastAsia="Times New Roman"/>
                <w:sz w:val="18"/>
                <w:highlight w:val="yellow"/>
                <w:lang w:val="en-GB" w:eastAsia="ko-KR"/>
              </w:rPr>
              <w:t>&gt;&gt;&gt;</w:t>
            </w:r>
            <w:r>
              <w:rPr>
                <w:rFonts w:ascii="Arial" w:hAnsi="Arial" w:eastAsia="Times New Roman"/>
                <w:i/>
                <w:iCs/>
                <w:sz w:val="18"/>
                <w:highlight w:val="yellow"/>
                <w:lang w:val="en-GB" w:eastAsia="ko-KR"/>
              </w:rPr>
              <w:t>normal accuracy</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highlight w:val="yellow"/>
              </w:rPr>
            </w:pP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ascii="Arial" w:hAnsi="Arial" w:eastAsia="Times New Roman"/>
                <w:sz w:val="18"/>
                <w:lang w:val="en-GB" w:eastAsia="ko-KR"/>
              </w:rPr>
            </w:pPr>
          </w:p>
        </w:tc>
        <w:tc>
          <w:tcPr>
            <w:tcW w:w="2234" w:type="dxa"/>
            <w:tcBorders>
              <w:top w:val="single" w:color="auto" w:sz="4" w:space="0"/>
              <w:left w:val="single" w:color="auto" w:sz="4" w:space="0"/>
              <w:bottom w:val="single" w:color="auto" w:sz="4" w:space="0"/>
              <w:right w:val="single" w:color="auto" w:sz="4" w:space="0"/>
            </w:tcBorders>
          </w:tcPr>
          <w:p>
            <w:pPr>
              <w:pStyle w:val="63"/>
              <w:rPr>
                <w:rFonts w:eastAsia="宋体"/>
                <w:lang w:val="en-GB" w:eastAsia="ko-KR"/>
              </w:rPr>
            </w:pPr>
          </w:p>
        </w:tc>
        <w:tc>
          <w:tcPr>
            <w:tcW w:w="2880" w:type="dxa"/>
            <w:tcBorders>
              <w:top w:val="single" w:color="auto" w:sz="4" w:space="0"/>
              <w:left w:val="single" w:color="auto" w:sz="4" w:space="0"/>
              <w:bottom w:val="single" w:color="auto" w:sz="4" w:space="0"/>
              <w:right w:val="single" w:color="auto" w:sz="4" w:space="0"/>
            </w:tcBorders>
          </w:tcPr>
          <w:p>
            <w:pPr>
              <w:pStyle w:val="63"/>
              <w:rPr>
                <w:rFonts w:eastAsia="Times New Roman"/>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cs="Arial"/>
                <w:szCs w:val="18"/>
                <w:highlight w:val="yellow"/>
              </w:rPr>
            </w:pPr>
            <w:r>
              <w:rPr>
                <w:rFonts w:ascii="Arial" w:hAnsi="Arial" w:eastAsia="Times New Roman"/>
                <w:sz w:val="18"/>
                <w:highlight w:val="yellow"/>
                <w:lang w:val="en-GB" w:eastAsia="ko-KR"/>
              </w:rPr>
              <w:t>&gt;&gt;&gt;&gt;TRP Position</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highlight w:val="yellow"/>
              </w:rPr>
            </w:pPr>
            <w:r>
              <w:rPr>
                <w:rFonts w:ascii="Arial" w:hAnsi="Arial" w:eastAsia="Times New Roman"/>
                <w:sz w:val="18"/>
                <w:highlight w:val="yellow"/>
                <w:lang w:val="en-GB"/>
              </w:rPr>
              <w:t>M</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ascii="Arial" w:hAnsi="Arial" w:eastAsia="Times New Roman"/>
                <w:sz w:val="18"/>
                <w:lang w:val="en-GB" w:eastAsia="ko-KR"/>
              </w:rPr>
            </w:pPr>
          </w:p>
        </w:tc>
        <w:tc>
          <w:tcPr>
            <w:tcW w:w="2234" w:type="dxa"/>
            <w:tcBorders>
              <w:top w:val="single" w:color="auto" w:sz="4" w:space="0"/>
              <w:left w:val="single" w:color="auto" w:sz="4" w:space="0"/>
              <w:bottom w:val="single" w:color="auto" w:sz="4" w:space="0"/>
              <w:right w:val="single" w:color="auto" w:sz="4" w:space="0"/>
            </w:tcBorders>
          </w:tcPr>
          <w:p>
            <w:pPr>
              <w:pStyle w:val="63"/>
              <w:rPr>
                <w:rFonts w:eastAsia="宋体"/>
                <w:lang w:val="en-GB" w:eastAsia="ko-KR"/>
              </w:rPr>
            </w:pPr>
          </w:p>
        </w:tc>
        <w:tc>
          <w:tcPr>
            <w:tcW w:w="2880" w:type="dxa"/>
            <w:tcBorders>
              <w:top w:val="single" w:color="auto" w:sz="4" w:space="0"/>
              <w:left w:val="single" w:color="auto" w:sz="4" w:space="0"/>
              <w:bottom w:val="single" w:color="auto" w:sz="4" w:space="0"/>
              <w:right w:val="single" w:color="auto" w:sz="4" w:space="0"/>
            </w:tcBorders>
          </w:tcPr>
          <w:p>
            <w:pPr>
              <w:pStyle w:val="63"/>
              <w:rPr>
                <w:rFonts w:eastAsia="Times New Roman"/>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25"/>
              <w:textAlignment w:val="baseline"/>
              <w:rPr>
                <w:rFonts w:cs="Arial"/>
                <w:szCs w:val="18"/>
                <w:highlight w:val="yellow"/>
              </w:rPr>
            </w:pPr>
            <w:r>
              <w:rPr>
                <w:rFonts w:ascii="Arial" w:hAnsi="Arial" w:eastAsia="Times New Roman"/>
                <w:sz w:val="18"/>
                <w:highlight w:val="yellow"/>
                <w:lang w:val="en-GB" w:eastAsia="ko-KR"/>
              </w:rPr>
              <w:t>&gt;&gt;&gt;</w:t>
            </w:r>
            <w:r>
              <w:rPr>
                <w:rFonts w:ascii="Arial" w:hAnsi="Arial" w:eastAsia="Times New Roman"/>
                <w:i/>
                <w:iCs/>
                <w:sz w:val="18"/>
                <w:highlight w:val="yellow"/>
                <w:lang w:val="en-GB" w:eastAsia="ko-KR"/>
              </w:rPr>
              <w:t>high accuracy</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highlight w:val="yellow"/>
              </w:rPr>
            </w:pP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Borders>
              <w:top w:val="single" w:color="auto" w:sz="4" w:space="0"/>
              <w:left w:val="single" w:color="auto" w:sz="4" w:space="0"/>
              <w:bottom w:val="single" w:color="auto" w:sz="4" w:space="0"/>
              <w:right w:val="single" w:color="auto" w:sz="4" w:space="0"/>
            </w:tcBorders>
          </w:tcPr>
          <w:p>
            <w:pPr>
              <w:pStyle w:val="63"/>
              <w:rPr>
                <w:rFonts w:eastAsia="宋体"/>
                <w:lang w:val="en-GB" w:eastAsia="ko-KR"/>
              </w:rPr>
            </w:pPr>
          </w:p>
        </w:tc>
        <w:tc>
          <w:tcPr>
            <w:tcW w:w="2880" w:type="dxa"/>
            <w:tcBorders>
              <w:top w:val="single" w:color="auto" w:sz="4" w:space="0"/>
              <w:left w:val="single" w:color="auto" w:sz="4" w:space="0"/>
              <w:bottom w:val="single" w:color="auto" w:sz="4" w:space="0"/>
              <w:right w:val="single" w:color="auto" w:sz="4" w:space="0"/>
            </w:tcBorders>
          </w:tcPr>
          <w:p>
            <w:pPr>
              <w:pStyle w:val="63"/>
              <w:rPr>
                <w:rFonts w:eastAsia="Times New Roman"/>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567"/>
              <w:textAlignment w:val="baseline"/>
              <w:rPr>
                <w:rFonts w:cs="Arial"/>
                <w:szCs w:val="18"/>
                <w:highlight w:val="yellow"/>
              </w:rPr>
            </w:pPr>
            <w:r>
              <w:rPr>
                <w:rFonts w:ascii="Arial" w:hAnsi="Arial" w:eastAsia="Malgun Gothic"/>
                <w:sz w:val="18"/>
                <w:highlight w:val="yellow"/>
                <w:lang w:val="en-GB"/>
              </w:rPr>
              <w:t>&gt;&gt;&gt;&gt;TRP High Accuracy Access Position</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highlight w:val="yellow"/>
              </w:rPr>
            </w:pPr>
            <w:r>
              <w:rPr>
                <w:rFonts w:ascii="Arial" w:hAnsi="Arial" w:eastAsia="Times New Roman"/>
                <w:sz w:val="18"/>
                <w:highlight w:val="yellow"/>
                <w:lang w:val="en-GB"/>
              </w:rPr>
              <w:t>M</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83"/>
              <w:textAlignment w:val="baseline"/>
              <w:rPr>
                <w:rFonts w:ascii="Arial" w:hAnsi="Arial" w:eastAsia="Times New Roman"/>
                <w:sz w:val="18"/>
                <w:lang w:val="en-GB" w:eastAsia="ko-KR"/>
              </w:rPr>
            </w:pPr>
          </w:p>
        </w:tc>
        <w:tc>
          <w:tcPr>
            <w:tcW w:w="2234" w:type="dxa"/>
            <w:tcBorders>
              <w:top w:val="single" w:color="auto" w:sz="4" w:space="0"/>
              <w:left w:val="single" w:color="auto" w:sz="4" w:space="0"/>
              <w:bottom w:val="single" w:color="auto" w:sz="4" w:space="0"/>
              <w:right w:val="single" w:color="auto" w:sz="4" w:space="0"/>
            </w:tcBorders>
          </w:tcPr>
          <w:p>
            <w:pPr>
              <w:pStyle w:val="63"/>
              <w:rPr>
                <w:rFonts w:eastAsia="宋体"/>
                <w:lang w:val="en-GB" w:eastAsia="ko-KR"/>
              </w:rPr>
            </w:pPr>
          </w:p>
        </w:tc>
        <w:tc>
          <w:tcPr>
            <w:tcW w:w="2880" w:type="dxa"/>
            <w:tcBorders>
              <w:top w:val="single" w:color="auto" w:sz="4" w:space="0"/>
              <w:left w:val="single" w:color="auto" w:sz="4" w:space="0"/>
              <w:bottom w:val="single" w:color="auto" w:sz="4" w:space="0"/>
              <w:right w:val="single" w:color="auto" w:sz="4" w:space="0"/>
            </w:tcBorders>
          </w:tcPr>
          <w:p>
            <w:pPr>
              <w:pStyle w:val="63"/>
              <w:rPr>
                <w:rFonts w:eastAsia="Times New Roman"/>
                <w:bCs/>
                <w:lang w:val="en-GB"/>
              </w:rPr>
            </w:pPr>
          </w:p>
        </w:tc>
      </w:tr>
      <w:bookmarkEnd w:id="9"/>
    </w:tbl>
    <w:p/>
    <w:p>
      <w:pPr>
        <w:pStyle w:val="3"/>
        <w:spacing w:before="100" w:after="100" w:line="240" w:lineRule="auto"/>
        <w:rPr>
          <w:rFonts w:ascii="Times New Roman" w:hAnsi="Times New Roman"/>
          <w:b/>
          <w:bCs/>
          <w:sz w:val="28"/>
          <w:szCs w:val="28"/>
          <w:u w:val="single"/>
        </w:rPr>
      </w:pPr>
      <w:r>
        <w:rPr>
          <w:rFonts w:hint="eastAsia" w:ascii="Times New Roman" w:hAnsi="Times New Roman"/>
          <w:b/>
          <w:bCs/>
          <w:sz w:val="28"/>
          <w:szCs w:val="28"/>
          <w:u w:val="single"/>
        </w:rPr>
        <w:t>Table A.2</w:t>
      </w:r>
    </w:p>
    <w:p>
      <w:pPr>
        <w:keepNext/>
        <w:keepLines/>
        <w:overflowPunct w:val="0"/>
        <w:autoSpaceDE w:val="0"/>
        <w:autoSpaceDN w:val="0"/>
        <w:adjustRightInd w:val="0"/>
        <w:spacing w:before="120" w:after="180"/>
        <w:ind w:left="1134" w:hanging="1134"/>
        <w:textAlignment w:val="baseline"/>
        <w:outlineLvl w:val="2"/>
        <w:rPr>
          <w:rFonts w:ascii="Arial" w:hAnsi="Arial" w:eastAsia="Times New Roman"/>
          <w:sz w:val="28"/>
          <w:lang w:val="en-GB" w:eastAsia="ko-KR"/>
        </w:rPr>
      </w:pPr>
      <w:bookmarkStart w:id="10" w:name="_Toc51776055"/>
      <w:bookmarkStart w:id="11" w:name="_Toc56773077"/>
      <w:bookmarkStart w:id="12" w:name="_Toc74152362"/>
      <w:bookmarkStart w:id="13" w:name="_Toc64447706"/>
      <w:r>
        <w:rPr>
          <w:rFonts w:ascii="Arial" w:hAnsi="Arial" w:eastAsia="Times New Roman"/>
          <w:sz w:val="28"/>
          <w:lang w:val="en-GB" w:eastAsia="ko-KR"/>
        </w:rPr>
        <w:t>9.2.37</w:t>
      </w:r>
      <w:r>
        <w:rPr>
          <w:rFonts w:ascii="Arial" w:hAnsi="Arial" w:eastAsia="Times New Roman"/>
          <w:sz w:val="28"/>
          <w:lang w:val="en-GB" w:eastAsia="ko-KR"/>
        </w:rPr>
        <w:tab/>
      </w:r>
      <w:r>
        <w:rPr>
          <w:rFonts w:ascii="Arial" w:hAnsi="Arial" w:eastAsia="Times New Roman"/>
          <w:sz w:val="28"/>
          <w:lang w:val="en-GB" w:eastAsia="ko-KR"/>
        </w:rPr>
        <w:t>TRP Measurement Result</w:t>
      </w:r>
      <w:bookmarkEnd w:id="10"/>
      <w:bookmarkEnd w:id="11"/>
      <w:bookmarkEnd w:id="12"/>
      <w:bookmarkEnd w:id="13"/>
    </w:p>
    <w:p>
      <w:pPr>
        <w:overflowPunct w:val="0"/>
        <w:autoSpaceDE w:val="0"/>
        <w:autoSpaceDN w:val="0"/>
        <w:adjustRightInd w:val="0"/>
        <w:spacing w:after="180" w:line="0" w:lineRule="atLeast"/>
        <w:textAlignment w:val="baseline"/>
        <w:rPr>
          <w:rFonts w:ascii="Times New Roman" w:hAnsi="Times New Roman" w:eastAsia="Times New Roman"/>
          <w:sz w:val="20"/>
          <w:szCs w:val="20"/>
          <w:lang w:val="en-GB" w:eastAsia="ko-KR"/>
        </w:rPr>
      </w:pPr>
      <w:r>
        <w:rPr>
          <w:rFonts w:ascii="Times New Roman" w:hAnsi="Times New Roman" w:eastAsia="Times New Roman"/>
          <w:sz w:val="20"/>
          <w:szCs w:val="20"/>
          <w:lang w:val="en-GB" w:eastAsia="ko-KR"/>
        </w:rPr>
        <w:t>This information element contains the measurement result.</w:t>
      </w:r>
    </w:p>
    <w:tbl>
      <w:tblPr>
        <w:tblStyle w:val="27"/>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IE/Group Name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Presence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Range</w:t>
            </w:r>
          </w:p>
        </w:tc>
        <w:tc>
          <w:tcPr>
            <w:tcW w:w="2234"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textAlignment w:val="baseline"/>
              <w:rPr>
                <w:rFonts w:ascii="Arial" w:hAnsi="Arial" w:eastAsia="Times New Roman"/>
                <w:b/>
                <w:bCs/>
                <w:sz w:val="18"/>
                <w:lang w:val="en-GB" w:eastAsia="ko-KR"/>
              </w:rPr>
            </w:pPr>
            <w:r>
              <w:rPr>
                <w:rFonts w:ascii="Arial" w:hAnsi="Arial" w:eastAsia="Times New Roman"/>
                <w:b/>
                <w:bCs/>
                <w:sz w:val="18"/>
                <w:lang w:val="en-GB" w:eastAsia="ko-KR"/>
              </w:rPr>
              <w:t>Measured Result Item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1077" w:type="dxa"/>
          </w:tcPr>
          <w:p>
            <w:pPr>
              <w:keepNext/>
              <w:keepLines/>
              <w:overflowPunct w:val="0"/>
              <w:autoSpaceDE w:val="0"/>
              <w:autoSpaceDN w:val="0"/>
              <w:adjustRightInd w:val="0"/>
              <w:spacing w:after="0"/>
              <w:textAlignment w:val="baseline"/>
              <w:rPr>
                <w:rFonts w:ascii="Arial" w:hAnsi="Arial" w:eastAsia="Times New Roman"/>
                <w:i/>
                <w:sz w:val="18"/>
                <w:lang w:val="en-GB" w:eastAsia="ko-KR"/>
              </w:rPr>
            </w:pPr>
            <w:r>
              <w:rPr>
                <w:rFonts w:ascii="Arial" w:hAnsi="Arial" w:eastAsia="Times New Roman"/>
                <w:i/>
                <w:sz w:val="18"/>
                <w:lang w:val="en-GB" w:eastAsia="ko-KR"/>
              </w:rPr>
              <w:t>1 .. &lt;maxnoPosMeas&gt;</w:t>
            </w: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142"/>
              <w:textAlignment w:val="baseline"/>
              <w:rPr>
                <w:rFonts w:ascii="Arial" w:hAnsi="Arial" w:eastAsia="Times New Roman"/>
                <w:sz w:val="18"/>
                <w:lang w:val="en-GB" w:eastAsia="ko-KR"/>
              </w:rPr>
            </w:pPr>
            <w:r>
              <w:rPr>
                <w:rFonts w:ascii="Arial" w:hAnsi="Arial" w:eastAsia="Times New Roman"/>
                <w:sz w:val="18"/>
                <w:lang w:val="en-GB" w:eastAsia="ko-KR"/>
              </w:rPr>
              <w:t xml:space="preserve">&gt;CHOICE </w:t>
            </w:r>
            <w:r>
              <w:rPr>
                <w:rFonts w:ascii="Arial" w:hAnsi="Arial" w:eastAsia="Times New Roman"/>
                <w:i/>
                <w:sz w:val="18"/>
                <w:lang w:val="en-GB" w:eastAsia="ko-KR"/>
              </w:rPr>
              <w:t>Measured Results Value</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283"/>
              <w:textAlignment w:val="baseline"/>
              <w:rPr>
                <w:rFonts w:ascii="Arial" w:hAnsi="Arial" w:eastAsia="Times New Roman"/>
                <w:sz w:val="18"/>
                <w:lang w:val="en-GB" w:eastAsia="ko-KR"/>
              </w:rPr>
            </w:pPr>
            <w:r>
              <w:rPr>
                <w:rFonts w:ascii="Arial" w:hAnsi="Arial" w:eastAsia="Times New Roman"/>
                <w:sz w:val="18"/>
                <w:lang w:val="en-GB" w:eastAsia="ko-KR"/>
              </w:rPr>
              <w:t>&gt;&gt;UL Angle of Arrival</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9.2.38</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283"/>
              <w:textAlignment w:val="baseline"/>
              <w:rPr>
                <w:rFonts w:ascii="Arial" w:hAnsi="Arial" w:eastAsia="Times New Roman"/>
                <w:sz w:val="18"/>
                <w:lang w:val="en-GB" w:eastAsia="ko-KR"/>
              </w:rPr>
            </w:pPr>
            <w:r>
              <w:rPr>
                <w:rFonts w:ascii="Arial" w:hAnsi="Arial" w:eastAsia="Times New Roman"/>
                <w:sz w:val="18"/>
                <w:lang w:val="en-GB" w:eastAsia="ko-KR"/>
              </w:rPr>
              <w:t>&gt;&gt;UL SRS-RSRP</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INTEGER (0..126)</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283"/>
              <w:textAlignment w:val="baseline"/>
              <w:rPr>
                <w:rFonts w:ascii="Arial" w:hAnsi="Arial" w:eastAsia="Times New Roman"/>
                <w:sz w:val="18"/>
                <w:lang w:val="en-GB" w:eastAsia="ko-KR"/>
              </w:rPr>
            </w:pPr>
            <w:r>
              <w:rPr>
                <w:rFonts w:ascii="Arial" w:hAnsi="Arial" w:eastAsia="Times New Roman"/>
                <w:sz w:val="18"/>
                <w:lang w:val="en-GB" w:eastAsia="ko-KR"/>
              </w:rPr>
              <w:t>&gt;&gt;UL RTOA</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9.2.39</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283"/>
              <w:textAlignment w:val="baseline"/>
              <w:rPr>
                <w:rFonts w:ascii="Arial" w:hAnsi="Arial" w:eastAsia="Times New Roman"/>
                <w:sz w:val="18"/>
                <w:lang w:val="en-GB" w:eastAsia="ko-KR"/>
              </w:rPr>
            </w:pPr>
            <w:r>
              <w:rPr>
                <w:rFonts w:ascii="Arial" w:hAnsi="Arial" w:eastAsia="Times New Roman"/>
                <w:sz w:val="18"/>
                <w:lang w:val="en-GB" w:eastAsia="ko-KR"/>
              </w:rPr>
              <w:t>&gt;&gt;gNB Rx-Tx Time Difference</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9.2.40</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142"/>
              <w:textAlignment w:val="baseline"/>
              <w:rPr>
                <w:rFonts w:ascii="Arial" w:hAnsi="Arial" w:eastAsia="Times New Roman"/>
                <w:sz w:val="18"/>
                <w:lang w:val="en-GB" w:eastAsia="ko-KR"/>
              </w:rPr>
            </w:pPr>
            <w:r>
              <w:rPr>
                <w:rFonts w:ascii="Arial" w:hAnsi="Arial" w:eastAsia="Times New Roman"/>
                <w:sz w:val="18"/>
                <w:lang w:val="en-GB" w:eastAsia="ko-KR"/>
              </w:rPr>
              <w:t>&gt;Time Stamp</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9.2.42</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142"/>
              <w:textAlignment w:val="baseline"/>
              <w:rPr>
                <w:rFonts w:ascii="Arial" w:hAnsi="Arial" w:eastAsia="Times New Roman"/>
                <w:sz w:val="18"/>
                <w:lang w:val="en-GB" w:eastAsia="ko-KR"/>
              </w:rPr>
            </w:pPr>
            <w:r>
              <w:rPr>
                <w:rFonts w:ascii="Arial" w:hAnsi="Arial" w:eastAsia="Times New Roman"/>
                <w:sz w:val="18"/>
                <w:lang w:val="en-GB" w:eastAsia="ko-KR"/>
              </w:rPr>
              <w:t>&gt;Measurement Quality</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O</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9.2.43</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142"/>
              <w:textAlignment w:val="baseline"/>
              <w:rPr>
                <w:rFonts w:ascii="Arial" w:hAnsi="Arial" w:eastAsia="Times New Roman"/>
                <w:sz w:val="18"/>
                <w:lang w:val="en-GB" w:eastAsia="ko-KR"/>
              </w:rPr>
            </w:pPr>
            <w:r>
              <w:rPr>
                <w:rFonts w:ascii="Arial" w:hAnsi="Arial" w:eastAsia="Times New Roman"/>
                <w:sz w:val="18"/>
                <w:lang w:val="en-GB" w:eastAsia="ko-KR"/>
              </w:rPr>
              <w:t>&gt;Measurement Beam Information</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O</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9.2.57</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firstLine="180" w:firstLineChars="100"/>
              <w:textAlignment w:val="baseline"/>
              <w:rPr>
                <w:rFonts w:ascii="Arial" w:hAnsi="Arial" w:eastAsia="Times New Roman"/>
                <w:sz w:val="18"/>
                <w:lang w:val="en-GB" w:eastAsia="ko-KR"/>
              </w:rPr>
            </w:pPr>
            <w:r>
              <w:rPr>
                <w:rFonts w:hint="eastAsia" w:ascii="Arial" w:hAnsi="Arial" w:eastAsia="宋体"/>
                <w:sz w:val="18"/>
                <w:highlight w:val="yellow"/>
              </w:rPr>
              <w:t>&gt;ARP ID</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hint="eastAsia" w:ascii="Arial" w:hAnsi="Arial" w:eastAsia="宋体"/>
                <w:sz w:val="18"/>
                <w:highlight w:val="yellow"/>
              </w:rPr>
              <w:t>O</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bl>
    <w:p>
      <w:pPr>
        <w:pStyle w:val="3"/>
        <w:spacing w:before="100" w:after="100" w:line="240" w:lineRule="auto"/>
        <w:rPr>
          <w:rFonts w:ascii="Times New Roman" w:hAnsi="Times New Roman"/>
          <w:b/>
          <w:bCs/>
          <w:sz w:val="28"/>
          <w:szCs w:val="28"/>
          <w:u w:val="single"/>
        </w:rPr>
      </w:pPr>
      <w:r>
        <w:rPr>
          <w:rFonts w:hint="eastAsia" w:ascii="Times New Roman" w:hAnsi="Times New Roman"/>
          <w:b/>
          <w:bCs/>
          <w:sz w:val="28"/>
          <w:szCs w:val="28"/>
          <w:u w:val="single"/>
        </w:rPr>
        <w:t>Table A.3</w:t>
      </w:r>
    </w:p>
    <w:p>
      <w:pPr>
        <w:keepNext/>
        <w:keepLines/>
        <w:overflowPunct w:val="0"/>
        <w:autoSpaceDE w:val="0"/>
        <w:autoSpaceDN w:val="0"/>
        <w:adjustRightInd w:val="0"/>
        <w:spacing w:before="120" w:after="180"/>
        <w:ind w:left="1134" w:hanging="1134"/>
        <w:textAlignment w:val="baseline"/>
        <w:outlineLvl w:val="2"/>
        <w:rPr>
          <w:rFonts w:ascii="Arial" w:hAnsi="Arial" w:eastAsia="Times New Roman"/>
          <w:sz w:val="28"/>
          <w:lang w:val="en-GB" w:eastAsia="ko-KR"/>
        </w:rPr>
      </w:pPr>
      <w:r>
        <w:rPr>
          <w:rFonts w:ascii="Arial" w:hAnsi="Arial" w:eastAsia="Times New Roman"/>
          <w:sz w:val="28"/>
          <w:lang w:val="en-GB" w:eastAsia="ko-KR"/>
        </w:rPr>
        <w:t>9.2.37</w:t>
      </w:r>
      <w:r>
        <w:rPr>
          <w:rFonts w:ascii="Arial" w:hAnsi="Arial" w:eastAsia="Times New Roman"/>
          <w:sz w:val="28"/>
          <w:lang w:val="en-GB" w:eastAsia="ko-KR"/>
        </w:rPr>
        <w:tab/>
      </w:r>
      <w:r>
        <w:rPr>
          <w:rFonts w:ascii="Arial" w:hAnsi="Arial" w:eastAsia="Times New Roman"/>
          <w:sz w:val="28"/>
          <w:lang w:val="en-GB" w:eastAsia="ko-KR"/>
        </w:rPr>
        <w:t>TRP Measurement Result</w:t>
      </w:r>
    </w:p>
    <w:p>
      <w:pPr>
        <w:overflowPunct w:val="0"/>
        <w:autoSpaceDE w:val="0"/>
        <w:autoSpaceDN w:val="0"/>
        <w:adjustRightInd w:val="0"/>
        <w:spacing w:after="180" w:line="0" w:lineRule="atLeast"/>
        <w:textAlignment w:val="baseline"/>
        <w:rPr>
          <w:rFonts w:ascii="Times New Roman" w:hAnsi="Times New Roman" w:eastAsia="Times New Roman"/>
          <w:sz w:val="20"/>
          <w:szCs w:val="20"/>
          <w:lang w:val="en-GB" w:eastAsia="ko-KR"/>
        </w:rPr>
      </w:pPr>
      <w:r>
        <w:rPr>
          <w:rFonts w:ascii="Times New Roman" w:hAnsi="Times New Roman" w:eastAsia="Times New Roman"/>
          <w:sz w:val="20"/>
          <w:szCs w:val="20"/>
          <w:lang w:val="en-GB" w:eastAsia="ko-KR"/>
        </w:rPr>
        <w:t>This information element contains the measurement result.</w:t>
      </w:r>
    </w:p>
    <w:tbl>
      <w:tblPr>
        <w:tblStyle w:val="27"/>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IE/Group Name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Presence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Range</w:t>
            </w:r>
          </w:p>
        </w:tc>
        <w:tc>
          <w:tcPr>
            <w:tcW w:w="2234"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Times New Roman"/>
                <w:b/>
                <w:sz w:val="18"/>
                <w:lang w:val="en-GB" w:eastAsia="ko-KR"/>
              </w:rPr>
            </w:pPr>
            <w:r>
              <w:rPr>
                <w:rFonts w:ascii="Arial" w:hAnsi="Arial" w:eastAsia="Times New Roman"/>
                <w:b/>
                <w:sz w:val="18"/>
                <w:lang w:val="en-GB" w:eastAsia="ko-KR"/>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textAlignment w:val="baseline"/>
              <w:rPr>
                <w:rFonts w:ascii="Arial" w:hAnsi="Arial" w:eastAsia="Times New Roman"/>
                <w:b/>
                <w:bCs/>
                <w:sz w:val="18"/>
                <w:lang w:val="en-GB" w:eastAsia="ko-KR"/>
              </w:rPr>
            </w:pPr>
            <w:r>
              <w:rPr>
                <w:rFonts w:ascii="Arial" w:hAnsi="Arial" w:eastAsia="Times New Roman"/>
                <w:b/>
                <w:bCs/>
                <w:sz w:val="18"/>
                <w:lang w:val="en-GB" w:eastAsia="ko-KR"/>
              </w:rPr>
              <w:t>Measured Result Item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1077" w:type="dxa"/>
          </w:tcPr>
          <w:p>
            <w:pPr>
              <w:keepNext/>
              <w:keepLines/>
              <w:overflowPunct w:val="0"/>
              <w:autoSpaceDE w:val="0"/>
              <w:autoSpaceDN w:val="0"/>
              <w:adjustRightInd w:val="0"/>
              <w:spacing w:after="0"/>
              <w:textAlignment w:val="baseline"/>
              <w:rPr>
                <w:rFonts w:ascii="Arial" w:hAnsi="Arial" w:eastAsia="Times New Roman"/>
                <w:i/>
                <w:sz w:val="18"/>
                <w:lang w:val="en-GB" w:eastAsia="ko-KR"/>
              </w:rPr>
            </w:pPr>
            <w:r>
              <w:rPr>
                <w:rFonts w:ascii="Arial" w:hAnsi="Arial" w:eastAsia="Times New Roman"/>
                <w:i/>
                <w:sz w:val="18"/>
                <w:lang w:val="en-GB" w:eastAsia="ko-KR"/>
              </w:rPr>
              <w:t>1 .. &lt;maxnoPosMeas&gt;</w:t>
            </w: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142"/>
              <w:textAlignment w:val="baseline"/>
              <w:rPr>
                <w:rFonts w:ascii="Arial" w:hAnsi="Arial" w:eastAsia="Times New Roman"/>
                <w:sz w:val="18"/>
                <w:lang w:val="en-GB" w:eastAsia="ko-KR"/>
              </w:rPr>
            </w:pPr>
            <w:r>
              <w:rPr>
                <w:rFonts w:ascii="Arial" w:hAnsi="Arial" w:eastAsia="Times New Roman"/>
                <w:sz w:val="18"/>
                <w:lang w:val="en-GB" w:eastAsia="ko-KR"/>
              </w:rPr>
              <w:t xml:space="preserve">&gt;CHOICE </w:t>
            </w:r>
            <w:r>
              <w:rPr>
                <w:rFonts w:ascii="Arial" w:hAnsi="Arial" w:eastAsia="Times New Roman"/>
                <w:i/>
                <w:sz w:val="18"/>
                <w:lang w:val="en-GB" w:eastAsia="ko-KR"/>
              </w:rPr>
              <w:t>Measured Results Value</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283"/>
              <w:textAlignment w:val="baseline"/>
              <w:rPr>
                <w:rFonts w:ascii="Arial" w:hAnsi="Arial" w:eastAsia="Times New Roman"/>
                <w:sz w:val="18"/>
                <w:lang w:val="en-GB" w:eastAsia="ko-KR"/>
              </w:rPr>
            </w:pPr>
            <w:r>
              <w:rPr>
                <w:rFonts w:ascii="Arial" w:hAnsi="Arial" w:eastAsia="Times New Roman"/>
                <w:sz w:val="18"/>
                <w:lang w:val="en-GB" w:eastAsia="ko-KR"/>
              </w:rPr>
              <w:t>&gt;&gt;UL Angle of Arrival</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9.2.38</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283"/>
              <w:textAlignment w:val="baseline"/>
              <w:rPr>
                <w:rFonts w:ascii="Arial" w:hAnsi="Arial" w:eastAsia="Times New Roman"/>
                <w:sz w:val="18"/>
                <w:lang w:val="en-GB" w:eastAsia="ko-KR"/>
              </w:rPr>
            </w:pPr>
            <w:r>
              <w:rPr>
                <w:rFonts w:ascii="Arial" w:hAnsi="Arial" w:eastAsia="Times New Roman"/>
                <w:sz w:val="18"/>
                <w:lang w:val="en-GB" w:eastAsia="ko-KR"/>
              </w:rPr>
              <w:t>&gt;&gt;UL SRS-RSRP</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INTEGER (0..126)</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283"/>
              <w:textAlignment w:val="baseline"/>
              <w:rPr>
                <w:rFonts w:ascii="Arial" w:hAnsi="Arial" w:eastAsia="Times New Roman"/>
                <w:sz w:val="18"/>
                <w:lang w:val="en-GB" w:eastAsia="ko-KR"/>
              </w:rPr>
            </w:pPr>
            <w:r>
              <w:rPr>
                <w:rFonts w:ascii="Arial" w:hAnsi="Arial" w:eastAsia="Times New Roman"/>
                <w:sz w:val="18"/>
                <w:lang w:val="en-GB" w:eastAsia="ko-KR"/>
              </w:rPr>
              <w:t>&gt;&gt;UL RTOA</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9.2.39</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283"/>
              <w:textAlignment w:val="baseline"/>
              <w:rPr>
                <w:rFonts w:ascii="Arial" w:hAnsi="Arial" w:eastAsia="Times New Roman"/>
                <w:sz w:val="18"/>
                <w:lang w:val="en-GB" w:eastAsia="ko-KR"/>
              </w:rPr>
            </w:pPr>
            <w:r>
              <w:rPr>
                <w:rFonts w:ascii="Arial" w:hAnsi="Arial" w:eastAsia="Times New Roman"/>
                <w:sz w:val="18"/>
                <w:lang w:val="en-GB" w:eastAsia="ko-KR"/>
              </w:rPr>
              <w:t>&gt;&gt;gNB Rx-Tx Time Difference</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9.2.40</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142"/>
              <w:textAlignment w:val="baseline"/>
              <w:rPr>
                <w:rFonts w:ascii="Arial" w:hAnsi="Arial" w:eastAsia="Times New Roman"/>
                <w:sz w:val="18"/>
                <w:lang w:val="en-GB" w:eastAsia="ko-KR"/>
              </w:rPr>
            </w:pPr>
            <w:r>
              <w:rPr>
                <w:rFonts w:ascii="Arial" w:hAnsi="Arial" w:eastAsia="Times New Roman"/>
                <w:sz w:val="18"/>
                <w:lang w:val="en-GB" w:eastAsia="ko-KR"/>
              </w:rPr>
              <w:t>&gt;Time Stamp</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9.2.42</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142"/>
              <w:textAlignment w:val="baseline"/>
              <w:rPr>
                <w:rFonts w:ascii="Arial" w:hAnsi="Arial" w:eastAsia="Times New Roman"/>
                <w:sz w:val="18"/>
                <w:lang w:val="en-GB" w:eastAsia="ko-KR"/>
              </w:rPr>
            </w:pPr>
            <w:r>
              <w:rPr>
                <w:rFonts w:ascii="Arial" w:hAnsi="Arial" w:eastAsia="Times New Roman"/>
                <w:sz w:val="18"/>
                <w:lang w:val="en-GB" w:eastAsia="ko-KR"/>
              </w:rPr>
              <w:t>&gt;Measurement Quality</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O</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9.2.43</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142"/>
              <w:textAlignment w:val="baseline"/>
              <w:rPr>
                <w:rFonts w:ascii="Arial" w:hAnsi="Arial" w:eastAsia="Times New Roman"/>
                <w:sz w:val="18"/>
                <w:lang w:val="en-GB" w:eastAsia="ko-KR"/>
              </w:rPr>
            </w:pPr>
            <w:r>
              <w:rPr>
                <w:rFonts w:ascii="Arial" w:hAnsi="Arial" w:eastAsia="Times New Roman"/>
                <w:sz w:val="18"/>
                <w:lang w:val="en-GB" w:eastAsia="ko-KR"/>
              </w:rPr>
              <w:t>&gt;Measurement Beam Information</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O</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lang w:val="en-GB" w:eastAsia="ko-KR"/>
              </w:rPr>
              <w:t>9.2.57</w:t>
            </w: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hint="eastAsia" w:ascii="Arial" w:hAnsi="Arial" w:eastAsia="宋体"/>
                <w:sz w:val="18"/>
                <w:highlight w:val="yellow"/>
                <w:lang w:val="en-GB" w:eastAsia="ko-KR"/>
              </w:rPr>
              <w:t>&gt;</w:t>
            </w:r>
            <w:r>
              <w:rPr>
                <w:rFonts w:ascii="Arial" w:hAnsi="Arial" w:eastAsia="宋体"/>
                <w:sz w:val="18"/>
                <w:highlight w:val="yellow"/>
                <w:lang w:val="en-GB" w:eastAsia="ko-KR"/>
              </w:rPr>
              <w:t xml:space="preserve">CHOICE </w:t>
            </w:r>
            <w:r>
              <w:rPr>
                <w:rFonts w:ascii="Arial" w:hAnsi="Arial" w:eastAsia="宋体"/>
                <w:i/>
                <w:iCs/>
                <w:sz w:val="18"/>
                <w:highlight w:val="yellow"/>
                <w:lang w:val="en-GB" w:eastAsia="ko-KR"/>
              </w:rPr>
              <w:t>Accuracy</w:t>
            </w:r>
            <w:r>
              <w:rPr>
                <w:rFonts w:hint="eastAsia" w:ascii="Arial" w:hAnsi="Arial" w:eastAsia="宋体"/>
                <w:i/>
                <w:iCs/>
                <w:sz w:val="18"/>
                <w:highlight w:val="yellow"/>
              </w:rPr>
              <w:t xml:space="preserve"> for a A</w:t>
            </w:r>
            <w:r>
              <w:rPr>
                <w:rFonts w:hint="eastAsia" w:ascii="Arial" w:hAnsi="Arial" w:eastAsia="宋体"/>
                <w:i/>
                <w:iCs/>
                <w:sz w:val="18"/>
                <w:highlight w:val="yellow"/>
                <w:lang w:val="en-GB" w:eastAsia="ko-KR"/>
              </w:rPr>
              <w:t xml:space="preserve">RP Position </w:t>
            </w:r>
          </w:p>
        </w:tc>
        <w:tc>
          <w:tcPr>
            <w:tcW w:w="1077" w:type="dxa"/>
          </w:tcPr>
          <w:p>
            <w:pPr>
              <w:keepNext/>
              <w:keepLines/>
              <w:overflowPunct w:val="0"/>
              <w:autoSpaceDE w:val="0"/>
              <w:autoSpaceDN w:val="0"/>
              <w:adjustRightInd w:val="0"/>
              <w:spacing w:after="0"/>
              <w:textAlignment w:val="baseline"/>
              <w:rPr>
                <w:rFonts w:ascii="Arial" w:hAnsi="Arial" w:eastAsia="宋体"/>
                <w:sz w:val="18"/>
                <w:lang w:val="en-GB"/>
              </w:rPr>
            </w:pPr>
            <w:r>
              <w:rPr>
                <w:rFonts w:hint="eastAsia" w:ascii="Arial" w:hAnsi="Arial" w:eastAsia="宋体"/>
                <w:sz w:val="18"/>
                <w:highlight w:val="yellow"/>
              </w:rPr>
              <w:t>O</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283"/>
              <w:textAlignment w:val="baseline"/>
              <w:rPr>
                <w:rFonts w:ascii="Arial" w:hAnsi="Arial" w:eastAsia="Times New Roman"/>
                <w:sz w:val="18"/>
                <w:lang w:val="en-GB" w:eastAsia="ko-KR"/>
              </w:rPr>
            </w:pPr>
            <w:r>
              <w:rPr>
                <w:rFonts w:hint="eastAsia" w:ascii="Arial" w:hAnsi="Arial" w:eastAsia="宋体"/>
                <w:sz w:val="18"/>
                <w:highlight w:val="yellow"/>
                <w:lang w:val="en-GB" w:eastAsia="ko-KR"/>
              </w:rPr>
              <w:t>&gt;&gt;</w:t>
            </w:r>
            <w:r>
              <w:rPr>
                <w:rFonts w:ascii="Arial" w:hAnsi="Arial" w:eastAsia="宋体"/>
                <w:sz w:val="18"/>
                <w:highlight w:val="yellow"/>
                <w:lang w:val="en-GB" w:eastAsia="ko-KR"/>
              </w:rPr>
              <w:t xml:space="preserve">CHOICE </w:t>
            </w:r>
            <w:r>
              <w:rPr>
                <w:rFonts w:ascii="Arial" w:hAnsi="Arial" w:eastAsia="宋体"/>
                <w:i/>
                <w:iCs/>
                <w:sz w:val="18"/>
                <w:highlight w:val="yellow"/>
                <w:lang w:val="en-GB" w:eastAsia="ko-KR"/>
              </w:rPr>
              <w:t>Accuracy</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highlight w:val="yellow"/>
                <w:lang w:val="en-GB" w:eastAsia="ko-KR"/>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425"/>
              <w:textAlignment w:val="baseline"/>
              <w:rPr>
                <w:rFonts w:ascii="Arial" w:hAnsi="Arial" w:eastAsia="Times New Roman"/>
                <w:sz w:val="18"/>
                <w:lang w:val="en-GB" w:eastAsia="ko-KR"/>
              </w:rPr>
            </w:pPr>
            <w:r>
              <w:rPr>
                <w:rFonts w:ascii="Arial" w:hAnsi="Arial" w:eastAsia="Times New Roman"/>
                <w:sz w:val="18"/>
                <w:highlight w:val="yellow"/>
                <w:lang w:val="en-GB" w:eastAsia="ko-KR"/>
              </w:rPr>
              <w:t>&gt;&gt;&gt;</w:t>
            </w:r>
            <w:r>
              <w:rPr>
                <w:rFonts w:ascii="Arial" w:hAnsi="Arial" w:eastAsia="Times New Roman"/>
                <w:i/>
                <w:iCs/>
                <w:sz w:val="18"/>
                <w:highlight w:val="yellow"/>
                <w:lang w:val="en-GB" w:eastAsia="ko-KR"/>
              </w:rPr>
              <w:t>normal accuracy</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567"/>
              <w:textAlignment w:val="baseline"/>
              <w:rPr>
                <w:rFonts w:ascii="Arial" w:hAnsi="Arial" w:eastAsia="Times New Roman"/>
                <w:sz w:val="18"/>
                <w:lang w:val="en-GB" w:eastAsia="ko-KR"/>
              </w:rPr>
            </w:pPr>
            <w:r>
              <w:rPr>
                <w:rFonts w:ascii="Arial" w:hAnsi="Arial" w:eastAsia="Times New Roman"/>
                <w:sz w:val="18"/>
                <w:highlight w:val="yellow"/>
                <w:lang w:val="en-GB" w:eastAsia="ko-KR"/>
              </w:rPr>
              <w:t>&gt;&gt;&gt;&gt;TRP Position</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highlight w:val="yellow"/>
                <w:lang w:val="en-GB"/>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425"/>
              <w:textAlignment w:val="baseline"/>
              <w:rPr>
                <w:rFonts w:ascii="Arial" w:hAnsi="Arial" w:eastAsia="Times New Roman"/>
                <w:sz w:val="18"/>
                <w:lang w:val="en-GB" w:eastAsia="ko-KR"/>
              </w:rPr>
            </w:pPr>
            <w:r>
              <w:rPr>
                <w:rFonts w:ascii="Arial" w:hAnsi="Arial" w:eastAsia="Times New Roman"/>
                <w:sz w:val="18"/>
                <w:highlight w:val="yellow"/>
                <w:lang w:val="en-GB" w:eastAsia="ko-KR"/>
              </w:rPr>
              <w:t>&gt;&gt;&gt;</w:t>
            </w:r>
            <w:r>
              <w:rPr>
                <w:rFonts w:ascii="Arial" w:hAnsi="Arial" w:eastAsia="Times New Roman"/>
                <w:i/>
                <w:iCs/>
                <w:sz w:val="18"/>
                <w:highlight w:val="yellow"/>
                <w:lang w:val="en-GB" w:eastAsia="ko-KR"/>
              </w:rPr>
              <w:t>high accuracy</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Pr>
          <w:p>
            <w:pPr>
              <w:keepNext/>
              <w:keepLines/>
              <w:overflowPunct w:val="0"/>
              <w:autoSpaceDE w:val="0"/>
              <w:autoSpaceDN w:val="0"/>
              <w:adjustRightInd w:val="0"/>
              <w:spacing w:after="0"/>
              <w:ind w:left="567"/>
              <w:textAlignment w:val="baseline"/>
              <w:rPr>
                <w:rFonts w:ascii="Arial" w:hAnsi="Arial" w:eastAsia="Times New Roman"/>
                <w:sz w:val="18"/>
                <w:lang w:val="en-GB" w:eastAsia="ko-KR"/>
              </w:rPr>
            </w:pPr>
            <w:r>
              <w:rPr>
                <w:rFonts w:ascii="Arial" w:hAnsi="Arial" w:eastAsia="Malgun Gothic"/>
                <w:sz w:val="18"/>
                <w:highlight w:val="yellow"/>
                <w:lang w:val="en-GB"/>
              </w:rPr>
              <w:t>&gt;&gt;&gt;&gt;TRP High Accuracy Access Position</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r>
              <w:rPr>
                <w:rFonts w:ascii="Arial" w:hAnsi="Arial" w:eastAsia="Times New Roman"/>
                <w:sz w:val="18"/>
                <w:highlight w:val="yellow"/>
                <w:lang w:val="en-GB"/>
              </w:rPr>
              <w:t>M</w:t>
            </w:r>
          </w:p>
        </w:tc>
        <w:tc>
          <w:tcPr>
            <w:tcW w:w="1077"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234" w:type="dxa"/>
          </w:tcPr>
          <w:p>
            <w:pPr>
              <w:keepNext/>
              <w:keepLines/>
              <w:overflowPunct w:val="0"/>
              <w:autoSpaceDE w:val="0"/>
              <w:autoSpaceDN w:val="0"/>
              <w:adjustRightInd w:val="0"/>
              <w:spacing w:after="0"/>
              <w:textAlignment w:val="baseline"/>
              <w:rPr>
                <w:rFonts w:ascii="Arial" w:hAnsi="Arial" w:eastAsia="Times New Roman"/>
                <w:sz w:val="18"/>
                <w:lang w:val="en-GB" w:eastAsia="ko-KR"/>
              </w:rPr>
            </w:pPr>
          </w:p>
        </w:tc>
        <w:tc>
          <w:tcPr>
            <w:tcW w:w="2880" w:type="dxa"/>
          </w:tcPr>
          <w:p>
            <w:pPr>
              <w:keepNext/>
              <w:keepLines/>
              <w:overflowPunct w:val="0"/>
              <w:autoSpaceDE w:val="0"/>
              <w:autoSpaceDN w:val="0"/>
              <w:adjustRightInd w:val="0"/>
              <w:spacing w:after="0"/>
              <w:textAlignment w:val="baseline"/>
              <w:rPr>
                <w:rFonts w:ascii="Arial" w:hAnsi="Arial" w:eastAsia="Times New Roman"/>
                <w:bCs/>
                <w:sz w:val="18"/>
                <w:lang w:val="en-GB"/>
              </w:rPr>
            </w:pPr>
          </w:p>
        </w:tc>
      </w:tr>
    </w:tbl>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altName w:val="Malgun Gothic"/>
    <w:panose1 w:val="020B0600000101010101"/>
    <w:charset w:val="81"/>
    <w:family w:val="roman"/>
    <w:pitch w:val="default"/>
    <w:sig w:usb0="00000000" w:usb1="00000000" w:usb2="00000010" w:usb3="00000000" w:csb0="00080000" w:csb1="00000000"/>
  </w:font>
  <w:font w:name="BatangChe">
    <w:altName w:val="Malgun Gothic"/>
    <w:panose1 w:val="00000000000000000000"/>
    <w:charset w:val="81"/>
    <w:family w:val="moder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C175DA"/>
    <w:multiLevelType w:val="singleLevel"/>
    <w:tmpl w:val="99C175DA"/>
    <w:lvl w:ilvl="0" w:tentative="0">
      <w:start w:val="1"/>
      <w:numFmt w:val="bullet"/>
      <w:lvlText w:val="∙"/>
      <w:lvlJc w:val="left"/>
      <w:pPr>
        <w:ind w:left="420" w:hanging="420"/>
      </w:pPr>
      <w:rPr>
        <w:rFonts w:hint="default" w:ascii="Arial" w:hAnsi="Arial" w:cs="Arial"/>
      </w:rPr>
    </w:lvl>
  </w:abstractNum>
  <w:abstractNum w:abstractNumId="1">
    <w:nsid w:val="A291869C"/>
    <w:multiLevelType w:val="singleLevel"/>
    <w:tmpl w:val="A291869C"/>
    <w:lvl w:ilvl="0" w:tentative="0">
      <w:start w:val="1"/>
      <w:numFmt w:val="bullet"/>
      <w:lvlText w:val="•"/>
      <w:lvlJc w:val="left"/>
      <w:pPr>
        <w:ind w:left="420" w:hanging="420"/>
      </w:pPr>
      <w:rPr>
        <w:rFonts w:hint="default" w:ascii="BatangChe" w:hAnsi="BatangChe" w:eastAsia="BatangChe" w:cs="BatangChe"/>
      </w:rPr>
    </w:lvl>
  </w:abstractNum>
  <w:abstractNum w:abstractNumId="2">
    <w:nsid w:val="DD93495D"/>
    <w:multiLevelType w:val="singleLevel"/>
    <w:tmpl w:val="DD93495D"/>
    <w:lvl w:ilvl="0" w:tentative="0">
      <w:start w:val="1"/>
      <w:numFmt w:val="decimal"/>
      <w:suff w:val="space"/>
      <w:lvlText w:val="[%1]"/>
      <w:lvlJc w:val="left"/>
    </w:lvl>
  </w:abstractNum>
  <w:abstractNum w:abstractNumId="3">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AF"/>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911"/>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4EC7"/>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A07"/>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254"/>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08A"/>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CA"/>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D1D"/>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96A"/>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636"/>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30"/>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719"/>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1FE9"/>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3EF6"/>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679"/>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12"/>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1F71"/>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ABD"/>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742"/>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14F"/>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EA1"/>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0D1"/>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E43"/>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98F"/>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310"/>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7EC"/>
    <w:rsid w:val="009B280C"/>
    <w:rsid w:val="009B2851"/>
    <w:rsid w:val="009B28BF"/>
    <w:rsid w:val="009B28C4"/>
    <w:rsid w:val="009B2E36"/>
    <w:rsid w:val="009B35D6"/>
    <w:rsid w:val="009B394A"/>
    <w:rsid w:val="009B3978"/>
    <w:rsid w:val="009B39E7"/>
    <w:rsid w:val="009B3C8F"/>
    <w:rsid w:val="009B3D01"/>
    <w:rsid w:val="009B3DAC"/>
    <w:rsid w:val="009B3EBE"/>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A02"/>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3FF4"/>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B63"/>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053"/>
    <w:rsid w:val="00A236CB"/>
    <w:rsid w:val="00A23A6A"/>
    <w:rsid w:val="00A23B91"/>
    <w:rsid w:val="00A24150"/>
    <w:rsid w:val="00A244CC"/>
    <w:rsid w:val="00A24696"/>
    <w:rsid w:val="00A24929"/>
    <w:rsid w:val="00A249A1"/>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2BF"/>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F8"/>
    <w:rsid w:val="00AD195C"/>
    <w:rsid w:val="00AD2264"/>
    <w:rsid w:val="00AD282D"/>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42"/>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93D"/>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811"/>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4B"/>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356"/>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E7E0C"/>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60A"/>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8F9"/>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260"/>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0C0"/>
    <w:rsid w:val="00D0743E"/>
    <w:rsid w:val="00D0754D"/>
    <w:rsid w:val="00D077C7"/>
    <w:rsid w:val="00D07941"/>
    <w:rsid w:val="00D07D47"/>
    <w:rsid w:val="00D07DA3"/>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061"/>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BF8"/>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080"/>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3F6"/>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637"/>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39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4E7"/>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296"/>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4DA"/>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1FCB"/>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5439"/>
    <w:rsid w:val="016C64DB"/>
    <w:rsid w:val="016D7B00"/>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2511C"/>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1FF16B3"/>
    <w:rsid w:val="020012D6"/>
    <w:rsid w:val="02070D9C"/>
    <w:rsid w:val="02081B61"/>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52E0F"/>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2F1DDC"/>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86DDA"/>
    <w:rsid w:val="044935AB"/>
    <w:rsid w:val="044A1114"/>
    <w:rsid w:val="044A5026"/>
    <w:rsid w:val="044B15E2"/>
    <w:rsid w:val="044C008C"/>
    <w:rsid w:val="04526600"/>
    <w:rsid w:val="04552E83"/>
    <w:rsid w:val="04580ED4"/>
    <w:rsid w:val="04591ACE"/>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B6EA5"/>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1971"/>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655A7"/>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1C05F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0125C"/>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0A4D"/>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63F5C"/>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2F67B1"/>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63694"/>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27DD5"/>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B429C"/>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083F"/>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2520C"/>
    <w:rsid w:val="10051154"/>
    <w:rsid w:val="1006116B"/>
    <w:rsid w:val="10082347"/>
    <w:rsid w:val="100B3118"/>
    <w:rsid w:val="100D77C9"/>
    <w:rsid w:val="100E368A"/>
    <w:rsid w:val="100F5ECF"/>
    <w:rsid w:val="10123E88"/>
    <w:rsid w:val="10154555"/>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9D6FAF"/>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46133"/>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47AE6"/>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CC34DF"/>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76FC9"/>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2B3472"/>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D7E07"/>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067F"/>
    <w:rsid w:val="1895157E"/>
    <w:rsid w:val="18984EF5"/>
    <w:rsid w:val="18A518FF"/>
    <w:rsid w:val="18A56117"/>
    <w:rsid w:val="18A574B1"/>
    <w:rsid w:val="18AF5D72"/>
    <w:rsid w:val="18B10CFB"/>
    <w:rsid w:val="18B50D7D"/>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DE7F07"/>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51DC0"/>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92641"/>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16AEE"/>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035E"/>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A3E77"/>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372DB"/>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420FF"/>
    <w:rsid w:val="1C4863EB"/>
    <w:rsid w:val="1C4A4C0A"/>
    <w:rsid w:val="1C4E6DE1"/>
    <w:rsid w:val="1C5124C4"/>
    <w:rsid w:val="1C525D8A"/>
    <w:rsid w:val="1C553AF0"/>
    <w:rsid w:val="1C55783B"/>
    <w:rsid w:val="1C606999"/>
    <w:rsid w:val="1C6479C6"/>
    <w:rsid w:val="1C650DE0"/>
    <w:rsid w:val="1C65681C"/>
    <w:rsid w:val="1C6611FF"/>
    <w:rsid w:val="1C667A4D"/>
    <w:rsid w:val="1C70753C"/>
    <w:rsid w:val="1C733A6E"/>
    <w:rsid w:val="1C743557"/>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07BE9"/>
    <w:rsid w:val="1CE11948"/>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46C2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91B96"/>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2DEE"/>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D4958"/>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632466"/>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23998"/>
    <w:rsid w:val="24285E1D"/>
    <w:rsid w:val="243270CB"/>
    <w:rsid w:val="243D017A"/>
    <w:rsid w:val="243F6D31"/>
    <w:rsid w:val="244059FE"/>
    <w:rsid w:val="244340B3"/>
    <w:rsid w:val="24444FD4"/>
    <w:rsid w:val="24464871"/>
    <w:rsid w:val="244A34E7"/>
    <w:rsid w:val="244B3DFC"/>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A79EF"/>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52034"/>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7E70E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0EAF"/>
    <w:rsid w:val="27B153F8"/>
    <w:rsid w:val="27B47525"/>
    <w:rsid w:val="27B6320F"/>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A5E63"/>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5C3CBC"/>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BF093C"/>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2138DB"/>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46B5A"/>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D7087"/>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DD1175"/>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B7C7F"/>
    <w:rsid w:val="2C0C03C8"/>
    <w:rsid w:val="2C1A363B"/>
    <w:rsid w:val="2C1E5A47"/>
    <w:rsid w:val="2C227875"/>
    <w:rsid w:val="2C277821"/>
    <w:rsid w:val="2C283CD4"/>
    <w:rsid w:val="2C296900"/>
    <w:rsid w:val="2C2A1E40"/>
    <w:rsid w:val="2C2B1C7F"/>
    <w:rsid w:val="2C2E04EC"/>
    <w:rsid w:val="2C310F2C"/>
    <w:rsid w:val="2C311769"/>
    <w:rsid w:val="2C3646C1"/>
    <w:rsid w:val="2C393940"/>
    <w:rsid w:val="2C3A1A27"/>
    <w:rsid w:val="2C3B112F"/>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05FD2"/>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1648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41B1F"/>
    <w:rsid w:val="2E4A731A"/>
    <w:rsid w:val="2E5024D8"/>
    <w:rsid w:val="2E5C4F9B"/>
    <w:rsid w:val="2E605AE6"/>
    <w:rsid w:val="2E643BF9"/>
    <w:rsid w:val="2E660A34"/>
    <w:rsid w:val="2E664AD8"/>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5E4D80"/>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95FCA"/>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C1D70"/>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B5630"/>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44534"/>
    <w:rsid w:val="34D46CF3"/>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081D2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D4A99"/>
    <w:rsid w:val="354F22C4"/>
    <w:rsid w:val="3552267E"/>
    <w:rsid w:val="355266C0"/>
    <w:rsid w:val="35526BCD"/>
    <w:rsid w:val="355271D3"/>
    <w:rsid w:val="35580193"/>
    <w:rsid w:val="355A5E02"/>
    <w:rsid w:val="3560473B"/>
    <w:rsid w:val="35645D84"/>
    <w:rsid w:val="35675BE6"/>
    <w:rsid w:val="356B1CA6"/>
    <w:rsid w:val="356C3D60"/>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50CDB"/>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21E80"/>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CE5873"/>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DE0ABE"/>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571D8"/>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92A34"/>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42465"/>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9610A"/>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B6434"/>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6337"/>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D1E67"/>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62BEE"/>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03D64"/>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B0F01"/>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5507F"/>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392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02B9F"/>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B25B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0F26"/>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6517B"/>
    <w:rsid w:val="45F70650"/>
    <w:rsid w:val="45FA1BEA"/>
    <w:rsid w:val="45FC4012"/>
    <w:rsid w:val="45FC4C31"/>
    <w:rsid w:val="45FE5C0E"/>
    <w:rsid w:val="4600101F"/>
    <w:rsid w:val="4601021B"/>
    <w:rsid w:val="46055C3D"/>
    <w:rsid w:val="460A4C21"/>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1D2DE2"/>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13E4"/>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27C"/>
    <w:rsid w:val="48727E06"/>
    <w:rsid w:val="48761D32"/>
    <w:rsid w:val="48880174"/>
    <w:rsid w:val="488811AB"/>
    <w:rsid w:val="488F67AB"/>
    <w:rsid w:val="48915121"/>
    <w:rsid w:val="48946E42"/>
    <w:rsid w:val="48963808"/>
    <w:rsid w:val="48983085"/>
    <w:rsid w:val="489A2DBE"/>
    <w:rsid w:val="489C2B70"/>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3782"/>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3B7C"/>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980BE7"/>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03269"/>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065FD"/>
    <w:rsid w:val="4B811257"/>
    <w:rsid w:val="4B816D3B"/>
    <w:rsid w:val="4B821B36"/>
    <w:rsid w:val="4B827CCC"/>
    <w:rsid w:val="4B83233B"/>
    <w:rsid w:val="4B8A674C"/>
    <w:rsid w:val="4B8F2EB1"/>
    <w:rsid w:val="4B924EC9"/>
    <w:rsid w:val="4B9419F7"/>
    <w:rsid w:val="4B9470E1"/>
    <w:rsid w:val="4B985B74"/>
    <w:rsid w:val="4B9B0CFC"/>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C2DBB"/>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32616"/>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405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1329C"/>
    <w:rsid w:val="4D931B21"/>
    <w:rsid w:val="4D947DEA"/>
    <w:rsid w:val="4D962DD6"/>
    <w:rsid w:val="4D981807"/>
    <w:rsid w:val="4DA1786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C33BC"/>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07881"/>
    <w:rsid w:val="4F312150"/>
    <w:rsid w:val="4F333DDA"/>
    <w:rsid w:val="4F363754"/>
    <w:rsid w:val="4F394923"/>
    <w:rsid w:val="4F3B3972"/>
    <w:rsid w:val="4F3B5033"/>
    <w:rsid w:val="4F40472E"/>
    <w:rsid w:val="4F4078EF"/>
    <w:rsid w:val="4F415CBA"/>
    <w:rsid w:val="4F4331DE"/>
    <w:rsid w:val="4F4373C1"/>
    <w:rsid w:val="4F442E00"/>
    <w:rsid w:val="4F465945"/>
    <w:rsid w:val="4F4B0DFD"/>
    <w:rsid w:val="4F4B1F01"/>
    <w:rsid w:val="4F4B3C13"/>
    <w:rsid w:val="4F4D5DDB"/>
    <w:rsid w:val="4F4D7D3A"/>
    <w:rsid w:val="4F507E61"/>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90DAE"/>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95161"/>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0D7F1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7015F"/>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03E6B"/>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34481"/>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1361C"/>
    <w:rsid w:val="55927D1F"/>
    <w:rsid w:val="55985654"/>
    <w:rsid w:val="559A4FD6"/>
    <w:rsid w:val="559A5BFB"/>
    <w:rsid w:val="55A35F7F"/>
    <w:rsid w:val="55A83C17"/>
    <w:rsid w:val="55A86FBD"/>
    <w:rsid w:val="55B353EE"/>
    <w:rsid w:val="55B85ACE"/>
    <w:rsid w:val="55B952E9"/>
    <w:rsid w:val="55BB2321"/>
    <w:rsid w:val="55BE6A5B"/>
    <w:rsid w:val="55BF0B8E"/>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87D83"/>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C67FA4"/>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591"/>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56F22"/>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0561F"/>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6A643C"/>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17C79"/>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76888"/>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46A29"/>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8F0EE3"/>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ED2DAC"/>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1D5B"/>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D0DAB"/>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EC4"/>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1F05CB"/>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8654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56"/>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82529"/>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AF575B"/>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2DAC"/>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34696"/>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0518B"/>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2477E"/>
    <w:rsid w:val="67344028"/>
    <w:rsid w:val="67392A66"/>
    <w:rsid w:val="67394290"/>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96427"/>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15091"/>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B2CCE"/>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53DD8"/>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2881"/>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5205D"/>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1CF3"/>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CFF0281"/>
    <w:rsid w:val="6D017862"/>
    <w:rsid w:val="6D071C15"/>
    <w:rsid w:val="6D0774BF"/>
    <w:rsid w:val="6D0809E9"/>
    <w:rsid w:val="6D093C6D"/>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0FA0"/>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36B7"/>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03AC3"/>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CF675B"/>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B7AC9"/>
    <w:rsid w:val="74AC180D"/>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D72A9"/>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A1C6D"/>
    <w:rsid w:val="774E4305"/>
    <w:rsid w:val="774F423A"/>
    <w:rsid w:val="774F7910"/>
    <w:rsid w:val="7756714D"/>
    <w:rsid w:val="77597E3E"/>
    <w:rsid w:val="77625740"/>
    <w:rsid w:val="77631446"/>
    <w:rsid w:val="776873CB"/>
    <w:rsid w:val="7769549F"/>
    <w:rsid w:val="776F52BC"/>
    <w:rsid w:val="7770604C"/>
    <w:rsid w:val="77714212"/>
    <w:rsid w:val="77735A75"/>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A6C8A"/>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386C"/>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C72A0"/>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C2A2D"/>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AF6B3C"/>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D3301"/>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706FC"/>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8198E"/>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33F36"/>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8E06B1"/>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character" w:customStyle="1" w:styleId="99">
    <w:name w:val="15"/>
    <w:basedOn w:val="29"/>
    <w:qFormat/>
    <w:uiPriority w:val="0"/>
    <w:rPr>
      <w:rFonts w:hint="default" w:ascii="Times New Roman" w:hAnsi="Times New Roman" w:cs="Times New Roman"/>
    </w:rPr>
  </w:style>
  <w:style w:type="character" w:customStyle="1" w:styleId="100">
    <w:name w:val="10"/>
    <w:basedOn w:val="2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emf"/><Relationship Id="rId7" Type="http://schemas.openxmlformats.org/officeDocument/2006/relationships/oleObject" Target="embeddings/Document2.doc"/><Relationship Id="rId6" Type="http://schemas.openxmlformats.org/officeDocument/2006/relationships/image" Target="media/image1.emf"/><Relationship Id="rId5" Type="http://schemas.openxmlformats.org/officeDocument/2006/relationships/oleObject" Target="embeddings/Document1.doc"/><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F64FFE-06E3-4929-B9CE-A27E1905773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1738</Words>
  <Characters>9913</Characters>
  <Lines>82</Lines>
  <Paragraphs>23</Paragraphs>
  <TotalTime>7</TotalTime>
  <ScaleCrop>false</ScaleCrop>
  <LinksUpToDate>false</LinksUpToDate>
  <CharactersWithSpaces>11628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ZTE-Guozeng</cp:lastModifiedBy>
  <dcterms:modified xsi:type="dcterms:W3CDTF">2021-09-30T06:07:42Z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